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C0B3" w14:textId="77777777" w:rsidR="00163597" w:rsidRDefault="00163597">
      <w:pPr>
        <w:spacing w:after="120"/>
        <w:rPr>
          <w:rFonts w:ascii="黑体" w:eastAsia="黑体" w:hAnsi="黑体" w:cs="黑体"/>
          <w:sz w:val="44"/>
          <w:szCs w:val="44"/>
        </w:rPr>
      </w:pPr>
    </w:p>
    <w:p w14:paraId="208B3D97" w14:textId="77777777" w:rsidR="00163597" w:rsidRDefault="00000000">
      <w:pPr>
        <w:spacing w:after="120"/>
        <w:jc w:val="center"/>
        <w:rPr>
          <w:rFonts w:ascii="黑体" w:eastAsia="黑体" w:hAnsi="黑体" w:cs="黑体"/>
          <w:sz w:val="44"/>
          <w:szCs w:val="44"/>
        </w:rPr>
      </w:pPr>
      <w:r>
        <w:rPr>
          <w:rFonts w:ascii="黑体" w:eastAsia="黑体" w:hAnsi="黑体" w:cs="黑体" w:hint="eastAsia"/>
          <w:sz w:val="44"/>
          <w:szCs w:val="44"/>
        </w:rPr>
        <w:t>从提示词到生成物的权利归属与传播合规——AIGC版权问题的困境与突围</w:t>
      </w:r>
    </w:p>
    <w:p w14:paraId="18C683ED" w14:textId="77777777" w:rsidR="00163597" w:rsidRDefault="00163597">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12BFEC2C" w14:textId="0E39CC49" w:rsidR="00163597" w:rsidRDefault="008F3D45">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潘斌军</w:t>
      </w:r>
    </w:p>
    <w:p w14:paraId="67D41BFD" w14:textId="356BB3B5" w:rsidR="00163597" w:rsidRDefault="008F3D45">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四川外国语大学</w:t>
      </w:r>
    </w:p>
    <w:p w14:paraId="4F42A81A" w14:textId="67ADC6E0" w:rsidR="00163597"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8F3D45">
        <w:rPr>
          <w:rFonts w:ascii="Songti SC Bold" w:eastAsia="Songti SC Bold" w:hAnsi="Songti SC Bold" w:cs="Songti SC Bold" w:hint="eastAsia"/>
          <w:sz w:val="18"/>
          <w:szCs w:val="18"/>
        </w:rPr>
        <w:t>潘斌军</w:t>
      </w:r>
      <w:r>
        <w:rPr>
          <w:rFonts w:ascii="Songti SC Bold" w:eastAsia="Songti SC Bold" w:hAnsi="Songti SC Bold" w:cs="Songti SC Bold" w:hint="eastAsia"/>
          <w:sz w:val="18"/>
          <w:szCs w:val="18"/>
        </w:rPr>
        <w:t xml:space="preserve">   E-mail：</w:t>
      </w:r>
      <w:r w:rsidR="008F3D45">
        <w:rPr>
          <w:rFonts w:ascii="Songti SC Bold" w:eastAsia="Songti SC Bold" w:hAnsi="Songti SC Bold" w:cs="Songti SC Bold" w:hint="eastAsia"/>
          <w:sz w:val="18"/>
          <w:szCs w:val="18"/>
        </w:rPr>
        <w:t>57969689@qq.com</w:t>
      </w:r>
    </w:p>
    <w:p w14:paraId="4B37DC90" w14:textId="77777777" w:rsidR="00163597" w:rsidRDefault="00163597">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163597" w14:paraId="37C9219D" w14:textId="77777777">
        <w:trPr>
          <w:trHeight w:val="385"/>
        </w:trPr>
        <w:tc>
          <w:tcPr>
            <w:tcW w:w="1680" w:type="pct"/>
            <w:tcBorders>
              <w:left w:val="nil"/>
              <w:bottom w:val="single" w:sz="4" w:space="0" w:color="auto"/>
              <w:right w:val="nil"/>
            </w:tcBorders>
            <w:vAlign w:val="center"/>
          </w:tcPr>
          <w:p w14:paraId="39156877" w14:textId="77777777" w:rsidR="00163597"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05556324" w14:textId="77777777" w:rsidR="00163597"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163597" w14:paraId="1622FA3E" w14:textId="77777777">
        <w:trPr>
          <w:trHeight w:val="273"/>
        </w:trPr>
        <w:tc>
          <w:tcPr>
            <w:tcW w:w="1680" w:type="pct"/>
            <w:tcBorders>
              <w:top w:val="single" w:sz="4" w:space="0" w:color="auto"/>
              <w:left w:val="nil"/>
              <w:bottom w:val="nil"/>
              <w:right w:val="nil"/>
            </w:tcBorders>
            <w:vAlign w:val="center"/>
          </w:tcPr>
          <w:p w14:paraId="3A1B4D17" w14:textId="77777777" w:rsidR="00163597"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44694904" w14:textId="77777777" w:rsidR="00163597" w:rsidRDefault="00000000">
            <w:pPr>
              <w:spacing w:after="120"/>
              <w:jc w:val="left"/>
              <w:rPr>
                <w:rFonts w:ascii="楷体" w:eastAsia="楷体" w:hAnsi="楷体" w:cs="楷体"/>
                <w:szCs w:val="18"/>
              </w:rPr>
            </w:pPr>
            <w:r>
              <w:rPr>
                <w:rFonts w:ascii="楷体" w:eastAsia="楷体" w:hAnsi="楷体" w:cs="楷体" w:hint="eastAsia"/>
                <w:szCs w:val="18"/>
              </w:rPr>
              <w:t>生成式人工智能的快速发展正在深刻挑战现行版权法以“自然人创作”为核心的理论框架。本文以AIGC版权归属的核心争议为起点，系统梳理现行版权法对“作者”身份的要求、提示词输入的独创性判断标准、生成结果的随机性与用户控制力之间的关系，以及训练数据权利人对生成物的潜在权利主张。通过比较中国、美国、欧盟、日本、韩国等主要法域的司法实践与立法动向，本文揭示了各国在AIGC可版权性问题上的不同立场与趋同趋势。在此基础上，本文提出以“提示词独创性”与“生成结果可控性”为双维度的权利归属分析框架，并对内容平台、普通用户和开发者分别提出传播合规的操作建议。研究认为，AIGC版权问题尚无统一答案，建议中国在司法实践中采用“提示词独创性+人类实质性贡献”的弹性标准，同时推动行业自律与用户教育，为数字时代的版权治理提供中国方案。</w:t>
            </w:r>
          </w:p>
        </w:tc>
      </w:tr>
      <w:tr w:rsidR="00163597" w14:paraId="1667D257" w14:textId="77777777">
        <w:trPr>
          <w:trHeight w:val="763"/>
        </w:trPr>
        <w:tc>
          <w:tcPr>
            <w:tcW w:w="1680" w:type="pct"/>
            <w:tcBorders>
              <w:top w:val="nil"/>
              <w:left w:val="nil"/>
              <w:bottom w:val="nil"/>
              <w:right w:val="nil"/>
            </w:tcBorders>
            <w:vAlign w:val="center"/>
          </w:tcPr>
          <w:p w14:paraId="56E6E38E" w14:textId="77777777" w:rsidR="00163597"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AIGC</w:t>
            </w:r>
            <w:r>
              <w:rPr>
                <w:rFonts w:ascii="Times New Roman Bold" w:hAnsi="Times New Roman Bold" w:cs="Times New Roman Bold" w:hint="eastAsia"/>
                <w:sz w:val="20"/>
                <w:szCs w:val="20"/>
              </w:rPr>
              <w:t>；版权归属；提示词独创性；传播合规；</w:t>
            </w:r>
            <w:r>
              <w:rPr>
                <w:rFonts w:ascii="Times New Roman Bold" w:hAnsi="Times New Roman Bold" w:cs="Times New Roman Bold" w:hint="eastAsia"/>
                <w:sz w:val="20"/>
                <w:szCs w:val="20"/>
              </w:rPr>
              <w:t>AI</w:t>
            </w:r>
            <w:r>
              <w:rPr>
                <w:rFonts w:ascii="Times New Roman Bold" w:hAnsi="Times New Roman Bold" w:cs="Times New Roman Bold" w:hint="eastAsia"/>
                <w:sz w:val="20"/>
                <w:szCs w:val="20"/>
              </w:rPr>
              <w:t>生成物</w:t>
            </w:r>
          </w:p>
        </w:tc>
        <w:tc>
          <w:tcPr>
            <w:tcW w:w="3319" w:type="pct"/>
            <w:vMerge/>
            <w:tcBorders>
              <w:top w:val="nil"/>
              <w:left w:val="nil"/>
              <w:right w:val="nil"/>
            </w:tcBorders>
            <w:vAlign w:val="center"/>
          </w:tcPr>
          <w:p w14:paraId="72B49FEA" w14:textId="77777777" w:rsidR="00163597" w:rsidRDefault="00163597">
            <w:pPr>
              <w:pStyle w:val="a4"/>
              <w:rPr>
                <w:rFonts w:cs="Times New Roman"/>
                <w:bCs/>
                <w:iCs/>
                <w:sz w:val="20"/>
                <w:szCs w:val="20"/>
              </w:rPr>
            </w:pPr>
          </w:p>
        </w:tc>
      </w:tr>
      <w:tr w:rsidR="00163597" w14:paraId="020CBB97" w14:textId="77777777">
        <w:trPr>
          <w:trHeight w:val="246"/>
        </w:trPr>
        <w:tc>
          <w:tcPr>
            <w:tcW w:w="1680" w:type="pct"/>
            <w:tcBorders>
              <w:top w:val="nil"/>
              <w:left w:val="nil"/>
              <w:bottom w:val="nil"/>
              <w:right w:val="nil"/>
            </w:tcBorders>
            <w:vAlign w:val="center"/>
          </w:tcPr>
          <w:p w14:paraId="27FD1086" w14:textId="77777777" w:rsidR="00163597" w:rsidRDefault="0016359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26FB202" w14:textId="77777777" w:rsidR="00163597" w:rsidRDefault="00163597">
            <w:pPr>
              <w:pStyle w:val="a4"/>
              <w:rPr>
                <w:rFonts w:ascii="Times New Roman Bold" w:hAnsi="Times New Roman Bold" w:cs="Times New Roman Bold"/>
                <w:b/>
                <w:bCs/>
                <w:sz w:val="20"/>
                <w:szCs w:val="20"/>
              </w:rPr>
            </w:pPr>
          </w:p>
        </w:tc>
      </w:tr>
      <w:tr w:rsidR="00163597" w14:paraId="7B69F4A8" w14:textId="77777777">
        <w:trPr>
          <w:trHeight w:val="246"/>
        </w:trPr>
        <w:tc>
          <w:tcPr>
            <w:tcW w:w="1680" w:type="pct"/>
            <w:tcBorders>
              <w:top w:val="nil"/>
              <w:left w:val="nil"/>
              <w:bottom w:val="nil"/>
              <w:right w:val="nil"/>
            </w:tcBorders>
            <w:vAlign w:val="center"/>
          </w:tcPr>
          <w:p w14:paraId="3D85408F" w14:textId="77777777" w:rsidR="00163597" w:rsidRDefault="0016359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C0A8A57" w14:textId="77777777" w:rsidR="00163597" w:rsidRDefault="00163597">
            <w:pPr>
              <w:pStyle w:val="a4"/>
              <w:rPr>
                <w:rFonts w:ascii="Times New Roman Bold" w:hAnsi="Times New Roman Bold" w:cs="Times New Roman Bold"/>
                <w:b/>
                <w:bCs/>
                <w:sz w:val="20"/>
                <w:szCs w:val="20"/>
              </w:rPr>
            </w:pPr>
          </w:p>
        </w:tc>
      </w:tr>
      <w:tr w:rsidR="00163597" w14:paraId="05B03969" w14:textId="77777777">
        <w:trPr>
          <w:trHeight w:val="320"/>
        </w:trPr>
        <w:tc>
          <w:tcPr>
            <w:tcW w:w="1680" w:type="pct"/>
            <w:tcBorders>
              <w:top w:val="nil"/>
              <w:left w:val="nil"/>
              <w:bottom w:val="nil"/>
              <w:right w:val="nil"/>
            </w:tcBorders>
            <w:vAlign w:val="center"/>
          </w:tcPr>
          <w:p w14:paraId="2ADBD50E" w14:textId="77777777" w:rsidR="00163597" w:rsidRDefault="0016359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E8955DF" w14:textId="77777777" w:rsidR="00163597" w:rsidRDefault="00163597">
            <w:pPr>
              <w:pStyle w:val="a4"/>
              <w:rPr>
                <w:rFonts w:ascii="Times New Roman Bold" w:hAnsi="Times New Roman Bold" w:cs="Times New Roman Bold"/>
                <w:b/>
                <w:bCs/>
                <w:sz w:val="20"/>
                <w:szCs w:val="20"/>
              </w:rPr>
            </w:pPr>
          </w:p>
        </w:tc>
      </w:tr>
      <w:tr w:rsidR="00163597" w14:paraId="57AC0DC7" w14:textId="77777777">
        <w:trPr>
          <w:trHeight w:val="200"/>
        </w:trPr>
        <w:tc>
          <w:tcPr>
            <w:tcW w:w="1680" w:type="pct"/>
            <w:tcBorders>
              <w:top w:val="nil"/>
              <w:left w:val="nil"/>
              <w:bottom w:val="nil"/>
              <w:right w:val="nil"/>
            </w:tcBorders>
            <w:vAlign w:val="center"/>
          </w:tcPr>
          <w:p w14:paraId="54972C1D" w14:textId="77777777" w:rsidR="00163597" w:rsidRDefault="0016359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6842C80" w14:textId="77777777" w:rsidR="00163597" w:rsidRDefault="00163597">
            <w:pPr>
              <w:pStyle w:val="a4"/>
              <w:rPr>
                <w:rFonts w:ascii="Times New Roman Bold" w:hAnsi="Times New Roman Bold" w:cs="Times New Roman Bold"/>
                <w:b/>
                <w:bCs/>
                <w:sz w:val="20"/>
                <w:szCs w:val="20"/>
              </w:rPr>
            </w:pPr>
          </w:p>
        </w:tc>
      </w:tr>
      <w:tr w:rsidR="00163597" w14:paraId="3731C2EC" w14:textId="77777777">
        <w:trPr>
          <w:trHeight w:val="200"/>
        </w:trPr>
        <w:tc>
          <w:tcPr>
            <w:tcW w:w="1680" w:type="pct"/>
            <w:tcBorders>
              <w:top w:val="nil"/>
              <w:left w:val="nil"/>
              <w:bottom w:val="nil"/>
              <w:right w:val="nil"/>
            </w:tcBorders>
            <w:vAlign w:val="center"/>
          </w:tcPr>
          <w:p w14:paraId="7E997EFB" w14:textId="77777777" w:rsidR="00163597" w:rsidRDefault="0016359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1A94E67" w14:textId="77777777" w:rsidR="00163597" w:rsidRDefault="00163597">
            <w:pPr>
              <w:pStyle w:val="a4"/>
              <w:rPr>
                <w:rFonts w:ascii="Times New Roman Bold" w:hAnsi="Times New Roman Bold" w:cs="Times New Roman Bold"/>
                <w:b/>
                <w:bCs/>
                <w:sz w:val="20"/>
                <w:szCs w:val="20"/>
              </w:rPr>
            </w:pPr>
          </w:p>
        </w:tc>
      </w:tr>
      <w:tr w:rsidR="00163597" w14:paraId="2BDC0868" w14:textId="77777777">
        <w:trPr>
          <w:trHeight w:val="200"/>
        </w:trPr>
        <w:tc>
          <w:tcPr>
            <w:tcW w:w="1680" w:type="pct"/>
            <w:tcBorders>
              <w:top w:val="nil"/>
              <w:left w:val="nil"/>
              <w:bottom w:val="single" w:sz="4" w:space="0" w:color="auto"/>
              <w:right w:val="nil"/>
            </w:tcBorders>
          </w:tcPr>
          <w:p w14:paraId="0B0FBB18" w14:textId="77777777" w:rsidR="00163597" w:rsidRDefault="00163597">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58935A6" w14:textId="77777777" w:rsidR="00163597" w:rsidRDefault="00163597">
            <w:pPr>
              <w:pStyle w:val="a4"/>
              <w:rPr>
                <w:rFonts w:ascii="Times New Roman Bold" w:hAnsi="Times New Roman Bold" w:cs="Times New Roman Bold"/>
                <w:b/>
                <w:bCs/>
                <w:sz w:val="20"/>
                <w:szCs w:val="20"/>
              </w:rPr>
            </w:pPr>
          </w:p>
        </w:tc>
      </w:tr>
    </w:tbl>
    <w:p w14:paraId="333B5539" w14:textId="77777777" w:rsidR="00163597" w:rsidRDefault="00163597">
      <w:pPr>
        <w:spacing w:after="240" w:line="360" w:lineRule="auto"/>
        <w:ind w:firstLineChars="200" w:firstLine="480"/>
        <w:rPr>
          <w:rFonts w:ascii="Songti SC Regular" w:eastAsia="Songti SC Regular" w:hAnsi="Songti SC Regular" w:cs="Songti SC Regular"/>
          <w:sz w:val="24"/>
        </w:rPr>
      </w:pPr>
    </w:p>
    <w:p w14:paraId="06414493" w14:textId="77777777" w:rsidR="0016359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1.引言</w:t>
      </w:r>
    </w:p>
    <w:p w14:paraId="10F07F37" w14:textId="77777777" w:rsidR="00163597" w:rsidRDefault="00163597"/>
    <w:p w14:paraId="754D2337"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1.1 研究背景</w:t>
      </w:r>
    </w:p>
    <w:p w14:paraId="2B4CE4B3"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2022年11月ChatGPT的横空出世，标志着生成式人工智能正式进入大众视野。此后，Midjourney、Stable Diffusion、Sora、文心一言等AIGC工具层出不穷，以惊人的速度渗透</w:t>
      </w:r>
      <w:r>
        <w:rPr>
          <w:rFonts w:ascii="Songti SC Regular" w:eastAsia="Songti SC Regular" w:hAnsi="Songti SC Regular" w:cs="Songti SC Regular" w:hint="eastAsia"/>
          <w:sz w:val="24"/>
        </w:rPr>
        <w:lastRenderedPageBreak/>
        <w:t>到文学、艺术、设计、影视等创意产业的各个环节。用户无需执笔作画，仅需输入几句提示词，AI便能生成令人惊叹的精美图片；无需谱曲，仅需描述情感氛围，AI即可创作出动人的音乐。AIGC内容正在以前所未有的规模进入公共传播领域，从社交媒体配图到商业广告素材，从新闻报道插图到艺术品拍卖市场，AI生成物的身影无处不在。</w:t>
      </w:r>
    </w:p>
    <w:p w14:paraId="3FEE7A46"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技术的狂奔带来了法律制度的追赶困境。当一幅AI生成的图片在社交媒体上被盗用，究竟谁有权主张版权？是输入提示词的用户、开发AI模型的程序员，还是为训练模型提供了海量作品的原始版权人？这些问题在现行版权法中并无现成答案。正如北京互联网法院综合审判一庭庭长朱阁所言：“如果要等立法明确‘AI生成内容是不是作品’，产业的发展会被悬在空中。司法必须在现行法律框架下，为现实问题给出答案。”</w:t>
      </w:r>
    </w:p>
    <w:p w14:paraId="3AD5A1B4"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1.2 问题提出</w:t>
      </w:r>
    </w:p>
    <w:p w14:paraId="30A93ACD"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GC版权问题可归纳为三个核心层次。第一层：AI生成内容是否构成版权法意义上的“作品”？若构成，其“独创性”从何而来？第二层：若构成作品，权利归属于谁——用户、开发者，还是训练数据的权利人？第三层：AI生成内容在传播过程中存在哪些法律风险，各方主体应如何合规应对？</w:t>
      </w:r>
    </w:p>
    <w:p w14:paraId="67419E17"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这三个层次相互关联，层层递进，构成了本文研究的基本问题框架。</w:t>
      </w:r>
    </w:p>
    <w:p w14:paraId="5B5ACD78"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1.3 研究方法与结构安排</w:t>
      </w:r>
    </w:p>
    <w:p w14:paraId="45894AC3"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案例分析法与比较法分析相结合的研究方法。案例分析法聚焦中国、美国、欧盟等主要法域的最新司法判例，从中提炼裁判规则与法律逻辑；比较法分析则横向对比各国在AIGC版权问题上的立法动向与政策立场，揭示不同制度选择背后的价值取向。</w:t>
      </w:r>
    </w:p>
    <w:p w14:paraId="3F05F055"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全文共分六章。第一章为引言，提出问题与研究框架；第二章深入剖析AIGC版权归属的核心争议；第三章系统梳理国内外司法实践与立法动向；第四章构建从提示词到生成</w:t>
      </w:r>
      <w:r>
        <w:rPr>
          <w:rFonts w:ascii="Songti SC Regular" w:eastAsia="Songti SC Regular" w:hAnsi="Songti SC Regular" w:cs="Songti SC Regular" w:hint="eastAsia"/>
          <w:sz w:val="24"/>
        </w:rPr>
        <w:lastRenderedPageBreak/>
        <w:t>物的权利归属分析框架；第五章提出传播合规的操作建议；第六章总结全文并展望未来。</w:t>
      </w:r>
    </w:p>
    <w:p w14:paraId="61E1D062" w14:textId="77777777" w:rsidR="0016359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2. AIGC版权归属的核心争议</w:t>
      </w:r>
    </w:p>
    <w:p w14:paraId="2F0421D5"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2.1 现行版权法对“作者”的要求：自然人创作原则</w:t>
      </w:r>
    </w:p>
    <w:p w14:paraId="4C92C73D"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现行版权法体系以“自然人创作”为基本前提。中国《著作权法》第十一条规定：“创作作品的自然人是作者。”美国版权法同样将“作者”界定为自然人，并在Thaler v. Perlmutter案中明确指出，完全由AI生成的作品因AI不是版权法上的适格作者而无法获得版权保护。欧盟版权法则坚持“人类智力创造”原则，完全由AI生成的输出不具版权资格。</w:t>
      </w:r>
    </w:p>
    <w:p w14:paraId="35F2475A"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这一原则在“猴子自拍案”（Naruto v. Slater）中得到了经典印证。加州北区联邦地方法院认同美国版权局的判断，认为动物不具备版权法上的适格作者身份。既然动物不能成为作者，AI作为非人类主体，同样无法享有作者身份。这一立场在各国司法实践中高度一致。</w:t>
      </w:r>
    </w:p>
    <w:p w14:paraId="2AA81985"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然而，“自然人创作原则”在AIGC语境下面临新的解释难题：当AI作为创作工具使用时，使用AI的自然人是否可以被视为“作者”？这一问题在摄影术诞生时就有过类似争论。1884年，美国联邦最高法院在Burrow-Giles Lithographic Co. v. </w:t>
      </w:r>
      <w:proofErr w:type="spellStart"/>
      <w:r>
        <w:rPr>
          <w:rFonts w:ascii="Songti SC Regular" w:eastAsia="Songti SC Regular" w:hAnsi="Songti SC Regular" w:cs="Songti SC Regular" w:hint="eastAsia"/>
          <w:sz w:val="24"/>
        </w:rPr>
        <w:t>Sarony</w:t>
      </w:r>
      <w:proofErr w:type="spellEnd"/>
      <w:r>
        <w:rPr>
          <w:rFonts w:ascii="Songti SC Regular" w:eastAsia="Songti SC Regular" w:hAnsi="Songti SC Regular" w:cs="Songti SC Regular" w:hint="eastAsia"/>
          <w:sz w:val="24"/>
        </w:rPr>
        <w:t>案中确立了通过摄影机创作属于版权法保护标的的立场。从照相机到AI，技术工具的更迭并未改变版权法的核心关切——</w:t>
      </w:r>
      <w:proofErr w:type="gramStart"/>
      <w:r>
        <w:rPr>
          <w:rFonts w:ascii="Songti SC Regular" w:eastAsia="Songti SC Regular" w:hAnsi="Songti SC Regular" w:cs="Songti SC Regular" w:hint="eastAsia"/>
          <w:sz w:val="24"/>
        </w:rPr>
        <w:t>人类的创造性投入是否足以支撑作品的“独创性”。</w:t>
      </w:r>
      <w:proofErr w:type="gramEnd"/>
    </w:p>
    <w:p w14:paraId="0DE7C448"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2.2 提示词输入是否构成“创作”：提示词的独创性判断</w:t>
      </w:r>
    </w:p>
    <w:p w14:paraId="0F61C42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在AIGC生成过程中，提示词（prompt）是用户与AI交互的主要方式。问题是：输入提示词这一行为，能否构成版权法意义上的“创作”？</w:t>
      </w:r>
    </w:p>
    <w:p w14:paraId="34AE6595"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对此，学界与实务界存在分歧。何炼红教授与谢天艺硕士生指出，提示词在AIGC创作中发挥引导创作方向、决定内容质量、影响生成内容独创性的核心作用，运用司法判断模型应考量包括提示词在内的诸多要素，它们共同构成AIGC作品独创性的判断基础。换</w:t>
      </w:r>
      <w:r>
        <w:rPr>
          <w:rFonts w:ascii="Songti SC Regular" w:eastAsia="Songti SC Regular" w:hAnsi="Songti SC Regular" w:cs="Songti SC Regular" w:hint="eastAsia"/>
          <w:sz w:val="24"/>
        </w:rPr>
        <w:lastRenderedPageBreak/>
        <w:t>言之，当用户投入了足够的智力劳动——如反复调整提示词、精心设置参数、多次筛选和修正生成结果——这些行为便可能满足著作权法对“创作”的要求。</w:t>
      </w:r>
    </w:p>
    <w:p w14:paraId="217BCA11"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但批评者认为，提示词相对于生成内容属于“思想”层面，而非“表达”层面。著作权法保护的落脚点在于具体表达而非抽象思想，单纯的提示词输入难以构成受保护的“创作”行为。美国版权局在2025年1月发布的《版权与人工智能（第二部分）：可版权性》报告中亦明确指出，单纯输入提示词不足以达到构成版权法上的“实质控制”，因为AI具有“不可预测”的特性。报告以Google的Gemini为例，输入“戴眼镜的猫穿着长袍读报”后生成的图像中，报纸被“一只不协调的人类手”握着，这种不可控性恰恰说明用户无法对最终表达形成实质控制。</w:t>
      </w:r>
    </w:p>
    <w:p w14:paraId="2503A5D9"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2.3 生成结果的随机性与不可控性：用户是否对结果拥有控制力</w:t>
      </w:r>
    </w:p>
    <w:p w14:paraId="17FE4E1A"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GC的核心技术特征是随机性。同一提示词即使输入多次，仍可能产生截然不同的结果，就连AI开发者也无从预测或解释产出的结果。这一特征与用户能否主张版权密切相关：如果用户无法有效控制生成结果，那么生成物的表达就不能被视为用户意志的延伸。</w:t>
      </w:r>
    </w:p>
    <w:p w14:paraId="1206EDE0"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用户并非完全被动。通过对提示词进行精细设计、反复迭代、参数调优，用户可以在相当程度上引导生成方向。北京互联网法院“AI文生图”案的原告为了获得满意的图片，输入了上百条正向与反向提示词，多次调整模型参数，连续进行三至四轮修正。这种高强度的智力投入使得生成结果不再是单纯的“随机输出”，而是凝结了用户创造性选择的产物。</w:t>
      </w:r>
    </w:p>
    <w:p w14:paraId="2EE06738"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问题的关键在于区分“不可预测性”与“不可控制性”。不可预测性是指用户无法精确预知每次生成的具体结果；但不可控制性则涉及用户能否通过反复尝试和修正来逼近自己想要的表达。前者是技术固有的局限，后者则是用户能力的体现。当用户通过多次迭代成功实现预期表达时，应当认为其对生成结果具有了实质性的控制力。</w:t>
      </w:r>
    </w:p>
    <w:p w14:paraId="71E495B3"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2.4 训练数据的权利主张：输入作品的版权人能否对生成物主张权利</w:t>
      </w:r>
    </w:p>
    <w:p w14:paraId="694FE35E"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GC的另一个深层争议涉及训练数据。大模型的训练依赖海量受版权保护的作品，这些作品的版权人是否可以对AI生成物主张权利？若AI生成物在风格、结构或具体表达上与训练数据中的作品高度相似，权利人能否主张侵权？</w:t>
      </w:r>
    </w:p>
    <w:p w14:paraId="38D28A3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洲议会法律事务委员会2025年发布的研究报告揭示了这一困境：AI训练本质是对表达性内容的内部化重组，远超TDM“信息提取”的立法原意。报告测算显示，训练数据中40%至70%为受版权保护内容，但创作者未获补偿。围绕这一问题，全球已爆发多起标志性诉讼。在美国，十位艺术家对Stability AI、Midjourney等公司提起集体诉讼，指控其使用LAION训练集——据称从互联网抓取了约50亿张图片——未经授权使用艺术家作品训练AI模型。在英国，Getty Images诉Stability AI案于2025年11月作出判决，英国高等法院首次对生成式AI模型的内在运行机制进行了司法审查。</w:t>
      </w:r>
    </w:p>
    <w:p w14:paraId="000CCCCE"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法律逻辑看，训练数据权利人对生成物的主张面临双重障碍。其一，版权法保护的是具体表达而非思想、风格或事实信息，AI对作品风格的“学习”未必构成侵权性复制。其二，生成物是否实质性复制了特定作品，需要逐案比对。因此，合理的立场是：仅在生成物明显复制特定作品时，训练数据权利人才可主张侵权。</w:t>
      </w:r>
    </w:p>
    <w:p w14:paraId="06199B22" w14:textId="77777777" w:rsidR="0016359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3.国内外司法实践与立法动向</w:t>
      </w:r>
    </w:p>
    <w:p w14:paraId="1F6125D8"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3.1 中国：从“春风送来了温柔”到“猫咪晶钻吊坠”——司法标准的演进</w:t>
      </w:r>
    </w:p>
    <w:p w14:paraId="6CF5A35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中国在AIGC版权问题上的司法探索走在世界前列。2023年，北京互联网法院审结全国首例“AI文生图”案（即“春风送来了温柔”案）。原告使用Stable Diffusion模型，通过选取模型、输入提示词及反向提示词、设置生成参数等操作生成图片。法院认定：从原告构思涉案图片起，到最终选定涉案图片止，原告进行了一定的智力投入，涉案图片具备“智力</w:t>
      </w:r>
      <w:r>
        <w:rPr>
          <w:rFonts w:ascii="Songti SC Regular" w:eastAsia="Songti SC Regular" w:hAnsi="Songti SC Regular" w:cs="Songti SC Regular" w:hint="eastAsia"/>
          <w:sz w:val="24"/>
        </w:rPr>
        <w:lastRenderedPageBreak/>
        <w:t>成果”要件；涉案图片体现出了原告的选择和安排，调整修正过程亦体现了原告的审美选择和个性判断，具备“独创性”要件。法院同时明确，人工智能模型本身无法成为著作权法上的作者，原告作为根据需要对AI模型进行相关设置并最终选定涉案图片的人，是涉案图片的作者。该案入选“新时代推动法治进程2024年度十大提名案件”。</w:t>
      </w:r>
    </w:p>
    <w:p w14:paraId="2687CFB5"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2025年9月判决的“猫咪晶钻吊坠”案则展现了司法标准的进一步精细化。该案中，原告未提交涉案图片在Midjourney中的生成过程记录，仅提交了事后模拟的“复现描述”。法院明确指出，原告就AI生成内容主张版权时，“有义务说明其创作的思路、输入指令的内容、对生成内容选择和修改的过程，并提交相应的证据”。由于事后模拟在软硬件设备、网络环境、输入指令、操作步骤等方面无法保证与原始生成过程的同一性和可比性，法院最终认定在案证据不足以证明涉案图片具有独创性，驳回了原告的全部诉讼请求。</w:t>
      </w:r>
    </w:p>
    <w:p w14:paraId="43380A20"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两案对照可以清晰地看到中国司法标准的演进脉络：首案确立了“AI生成内容可以构成作品”的基本原则；次案则在程序层面提出了更高的证明要求——用户必须保留完整的创作过程记录，才能有效主张权利。这意味着，简单输入提示词后复制粘贴生成结果，并不足以让用户获得版权保护。</w:t>
      </w:r>
    </w:p>
    <w:p w14:paraId="57E95061"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3.2 美国：人类实质性贡献标准的坚守与调适</w:t>
      </w:r>
    </w:p>
    <w:p w14:paraId="2CBD828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美国版权局对AI生成内容的立场可概括为“坚守人类作者原则，适度承认辅助性使用”。2022年，美国版权局拒绝了对完全由AI创作的作品《A Recent Entrance to Paradise》的版权登记申请。2023年，漫画家Kris </w:t>
      </w:r>
      <w:proofErr w:type="spellStart"/>
      <w:r>
        <w:rPr>
          <w:rFonts w:ascii="Songti SC Regular" w:eastAsia="Songti SC Regular" w:hAnsi="Songti SC Regular" w:cs="Songti SC Regular" w:hint="eastAsia"/>
          <w:sz w:val="24"/>
        </w:rPr>
        <w:t>Kashtanova</w:t>
      </w:r>
      <w:proofErr w:type="spellEnd"/>
      <w:r>
        <w:rPr>
          <w:rFonts w:ascii="Songti SC Regular" w:eastAsia="Songti SC Regular" w:hAnsi="Songti SC Regular" w:cs="Songti SC Regular" w:hint="eastAsia"/>
          <w:sz w:val="24"/>
        </w:rPr>
        <w:t>的作品《Zarya of the Dawn》最初获得版权登记，但美国版权局发现其中的图像由Midjourney生成后撤销了注册，仅保留了</w:t>
      </w:r>
      <w:proofErr w:type="spellStart"/>
      <w:r>
        <w:rPr>
          <w:rFonts w:ascii="Songti SC Regular" w:eastAsia="Songti SC Regular" w:hAnsi="Songti SC Regular" w:cs="Songti SC Regular" w:hint="eastAsia"/>
          <w:sz w:val="24"/>
        </w:rPr>
        <w:t>Kashtanova</w:t>
      </w:r>
      <w:proofErr w:type="spellEnd"/>
      <w:r>
        <w:rPr>
          <w:rFonts w:ascii="Songti SC Regular" w:eastAsia="Songti SC Regular" w:hAnsi="Songti SC Regular" w:cs="Songti SC Regular" w:hint="eastAsia"/>
          <w:sz w:val="24"/>
        </w:rPr>
        <w:t>对文字表述以及图文选择、编排部分的版权。</w:t>
      </w:r>
    </w:p>
    <w:p w14:paraId="7D44BD4B"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2025年1月，美国版权局发布《版权与人工智能（第二部分）：可版权性》报告，系统阐明了其立场。报告指出：“当AI仅作为辅助工具协助作者的创作过程时，其使用不会</w:t>
      </w:r>
      <w:r>
        <w:rPr>
          <w:rFonts w:ascii="Songti SC Regular" w:eastAsia="Songti SC Regular" w:hAnsi="Songti SC Regular" w:cs="Songti SC Regular" w:hint="eastAsia"/>
          <w:sz w:val="24"/>
        </w:rPr>
        <w:lastRenderedPageBreak/>
        <w:t>改变输出成果的可版权性。在另一极端，如果内容完全由AI生成，则无法获得版权保护。在这两者之间，各种形式和组合的人类贡献都可能参与AI输出的创作”。报告同时强调，确定“人类对AI输出的贡献是否足以构成作者身份”必须逐案分析。</w:t>
      </w:r>
    </w:p>
    <w:p w14:paraId="511EE10E"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版权局的立场体现了对人类创造性劳动的尊重与对技术现实的双重考量。一方面，拒绝为纯AI生成物提供版权保护，维护了版权法的核心激励逻辑；另一方面，承认AI作为“辅助工具”的使用不改变可版权性，为AI辅助创作留下了空间。值得注意的是，美国版权局在报告中专门描述了北京互联网法院“AI文生图”案的判决逻辑，尽管中美两国在作品分类形式上有所差异，但朱阁法官认为：“即使路径不同，本质都是承认人的创造性劳动——是殊途同归”。</w:t>
      </w:r>
    </w:p>
    <w:p w14:paraId="28ACA4D6"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3.3 欧盟：训练数据合规优先，生成物版权留白</w:t>
      </w:r>
    </w:p>
    <w:p w14:paraId="023C7BEA"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在AIGC版权问题上的关注重心落在训练数据合规，而非生成物的可版权性。2024年8月生效的《人工智能法案》搭建了完整的AI监管法律框架。2025年8月2日，法案中关于通用人工智能模型训练数据透明度的第53(1)(d)条款正式生效，要求AI模型提供者披露训练数据的来源、处理方式等核心信息。法案规定，通用AI模型提供者必须制定符合欧盟版权及相关权法律的政策，当权利持有人声明其受保护内容不得用于AI训练（选择退出）时，该选择退出声明应被遵守。</w:t>
      </w:r>
    </w:p>
    <w:p w14:paraId="656A6F23"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生成物版权归属问题上，欧盟版权法坚持“人类智力创造”原则，完全由AI生成的输出不具版权资格。但人机协作作品面临确权难题：法国图卢兹法院2024年裁定，艺术家对AI生成图的深度编辑（结构调整、色彩重构）满足“创造性控制”阈值，可主张版权。这一立场与美国“人类实质性贡献”标准存在内在呼应。</w:t>
      </w:r>
    </w:p>
    <w:p w14:paraId="3F367539"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值得关注的是，欧盟拟于2026年启动对《数字单一市场版权指令》（CDSM）的修订，届时可能就AI生成物的版权问题给出更明确的指引。在此之前，欧盟的监管重心始终是训</w:t>
      </w:r>
      <w:r>
        <w:rPr>
          <w:rFonts w:ascii="Songti SC Regular" w:eastAsia="Songti SC Regular" w:hAnsi="Songti SC Regular" w:cs="Songti SC Regular" w:hint="eastAsia"/>
          <w:sz w:val="24"/>
        </w:rPr>
        <w:lastRenderedPageBreak/>
        <w:t>练数据的透明度与合规性——这与美国和中国的司法实践形成鲜明对比。</w:t>
      </w:r>
    </w:p>
    <w:p w14:paraId="273BDE94"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3.4 东亚路径：日本的公共领域倾向与韩国的精细化指南</w:t>
      </w:r>
    </w:p>
    <w:p w14:paraId="3ED6A98F"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东亚主要经济体在AIGC版权问题上展现出不同于欧美的发展路径。</w:t>
      </w:r>
    </w:p>
    <w:p w14:paraId="4C33ABF7"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日本倾向于将AI生成物视为不受版权保护的对象。2025年10月，日本知识产权战略本部发布第八次AI知识产权会议要点，探讨了明确数据收集与披露标准、确保AI生成内容具备可靠性与安全性、构建兼顾创新与知识产权保护的AI数据治理框架等问题。2025年12月，日本内阁府发布《生成式AI合理利用的知识产权保护与透明度原则准则》草案，采用“遵守或解释”的软法机制，旨在促进AI开发者与权利人之间的“共创关系”。日本政府的总体政策偏好倾向于创新友好的非强制性监管，将生成物更多置于公共领域。</w:t>
      </w:r>
    </w:p>
    <w:p w14:paraId="7558F479"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韩国则采取了更为精细化的指南路径。2025年6月，韩国文化体育观光部与韩国著作权委员会联合发布了两份指南——《生成式人工智能作品的著作权登记指南》和《生成式人工智能结果的著作权纠纷预防指南》。《著作权登记指南》明确：纯GAI输出因缺乏任何人类创意贡献，不符合著作权保护资格；但若GAI被用作工具且存在明显的人类创意输入（如通过修改、选择、编排或创造性提示），则该成果可进行著作权注册。指南特别强调，单纯输入提示通常不被视为创意贡献，除非该过程涉及对输出结果的重大创造性决策和控制。</w:t>
      </w:r>
    </w:p>
    <w:p w14:paraId="70A7CCAD"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日韩三国的不同路径反映了各自法律传统和产业政策的差异：中国通过司法判例积极探索，以“定分止争”的姿态回应技术变革；欧盟通过立法先行，以训练数据合规为抓手构建监管框架；美国通过行政指南与司法判例并行的方式，坚持人类作者原则的底线；日本倾向于将生成物置于公共领域以促进技术自由发展；韩国则以精细化的行政指南为用户提供可操作的确权路径。</w:t>
      </w:r>
    </w:p>
    <w:p w14:paraId="7063F950" w14:textId="77777777" w:rsidR="0016359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4.从提示词到生成物的权利归属分析框架</w:t>
      </w:r>
    </w:p>
    <w:p w14:paraId="466064A1"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4.1 提示词独创性的二元划分</w:t>
      </w:r>
    </w:p>
    <w:p w14:paraId="7B0143FC"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前文的分析表明，提示词的复杂程度与用户投入的智力劳动强度，是判断用户是否享有版权的重要考量因素。据此，本文提出对提示词独创性的二元划分。</w:t>
      </w:r>
    </w:p>
    <w:p w14:paraId="7A9A1008"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简单指令是指仅包含基本要素、缺乏精细化设计的提示词，如“一只猫”“一个女孩”。这类提示词所体现的智力投入极为有限，用户对生成结果的引导作用微弱，生成的图像在不同用户之间差异甚微。在这种情况下，生成物不应被认定为受版权保护的作品。</w:t>
      </w:r>
    </w:p>
    <w:p w14:paraId="0365FBEB"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复杂迭代提示则是指包含风格指定、构图设计、光线调节、参数调整等多重元素的精细化提示词，且用户经过多次迭代修正才获得最终成果。如“AI文生图”案中原告输入上百条提示词、连续三至四轮修正的行为，即属于此类。这类提示词所体现的智力投入已超越了“思想的提出”，进入了“表达的控制”层面，应当认定用户对生成物享有版权。</w:t>
      </w:r>
    </w:p>
    <w:p w14:paraId="7A7E2755"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4.2 生成结果随机性的影响：用户能否稳定复现结果</w:t>
      </w:r>
    </w:p>
    <w:p w14:paraId="54B7D439"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随机性是AIGC区别于传统创作工具的核心特征，但并非所有AIGC工具都具有同等程度的随机性。用户能否通过记录提示词、模型设置、随机种子（seed）等参数实现生成结果的稳定复现，是判断用户对结果控制力的关键指标。</w:t>
      </w:r>
    </w:p>
    <w:p w14:paraId="2B558193"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如果用户能够稳定复现相同的生成结果，说明其已掌握了控制生成过程的“配方”，生成物不再是随机的产物，而是用户可预期、可重复的创作成果。反之，如果即使用户记录了所有参数，每次生成结果仍然迥异，则说明用户缺乏对生成结果的实质控制力，生成物应被视为AI系统的“自主表达”，不宜赋予用户版权。</w:t>
      </w:r>
    </w:p>
    <w:p w14:paraId="0A58A957"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4.3 建议框架：基于双维度的权利归属模型</w:t>
      </w:r>
    </w:p>
    <w:p w14:paraId="06652648"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综合以上分析，本文提出以“提示词独创性”和“生成结果可控性”为双维度的权利归属分</w:t>
      </w:r>
      <w:r>
        <w:rPr>
          <w:rFonts w:ascii="Songti SC Regular" w:eastAsia="Songti SC Regular" w:hAnsi="Songti SC Regular" w:cs="Songti SC Regular" w:hint="eastAsia"/>
          <w:sz w:val="24"/>
        </w:rPr>
        <w:lastRenderedPageBreak/>
        <w:t>析框架。</w:t>
      </w:r>
    </w:p>
    <w:p w14:paraId="717A4A0E"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第一类：高独创性提示词 + 低随机性 → 用户享有版权。 当用户投入了复杂精细的智力劳动，且能够通过记录参数实现结果的稳定复现时，生成物应被视为用户的“智力成果”，由用户享有版权。“AI文生图”案即属此类。</w:t>
      </w:r>
    </w:p>
    <w:p w14:paraId="7B77FA3C"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第二类：低独创性提示词 + 高随机性 → 公共领域或平台共享。 当用户仅输入简单指令，且生成结果高度随机、难以复现时，生成物不应被赋予版权保护，应归于公共领域。若平台服务协议另有约定（如平台享有用户生成内容的特定使用权），则按约定处理。</w:t>
      </w:r>
    </w:p>
    <w:p w14:paraId="44C7D971"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第三类：混合情形 → 逐案判断。 在实际操作中，更多案例处于两者之间。此时应综合考量以下因素：用户的智力投入程度（提示词的长度、迭代次数、参数调整的精细度）、生成结果与用户预期的匹配程度、用户对最终成果的筛选与修改行为等。</w:t>
      </w:r>
    </w:p>
    <w:p w14:paraId="41ED917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第四类：训练数据权利人的主张边界。 训练数据权利人对生成物的权利主张应限定于：生成物明显复制了特定作品的表达（而非风格或思想），且这种复制达到了实质性相似的程度。仅凭训练数据中包含某作品，不足以使该作品的版权人获得对生成物的排他性权利。</w:t>
      </w:r>
    </w:p>
    <w:p w14:paraId="51F1DAF8" w14:textId="77777777" w:rsidR="0016359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5.传播合规的操作建议</w:t>
      </w:r>
    </w:p>
    <w:p w14:paraId="466A2F0A"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5.1 对内容平台：建立标注与争议处理机制</w:t>
      </w:r>
    </w:p>
    <w:p w14:paraId="729B6F6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内容平台处于AIGC传播的最前线，负有构建合规机制的首要责任。建议平台采取以下措施：</w:t>
      </w:r>
    </w:p>
    <w:p w14:paraId="500D4A96"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其一，要求用户在发布AI生成内容时进行明确标注。标注不仅有助于用户区分AI生成物与人类创作物，也为后续的版权争议提供了事实基础。标注信息应包括生成工具的名称、生成时间以及提示词的概要记录。</w:t>
      </w:r>
    </w:p>
    <w:p w14:paraId="28F32EB1"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其二，建立AI生成内容的版权争议处理机制。当权利人主张某AI生成物侵害其版权时，平台应建立便捷的投诉与申诉通道。考虑到AI生成物的特殊性，争议处理机制应允许用户提交创作过程记录作为权利主张的证据，而非仅凭生成物本身进行形式审查。</w:t>
      </w:r>
    </w:p>
    <w:p w14:paraId="1452F9BF"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5.2 对普通用户：保留记录与风险评估</w:t>
      </w:r>
    </w:p>
    <w:p w14:paraId="4E43C5C4"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对于使用AIGC工具的普通用户，建议从以下两方面做好合规准备：</w:t>
      </w:r>
    </w:p>
    <w:p w14:paraId="1906BE95"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一方面，保留提示词记录与生成过程截图。从“猫咪晶钻吊坠”案的教训来看，缺少创作过程记录将使用户的权利主张陷入举证困境。用户应养成记录提示词、参数设置、迭代过程等信息的习惯，以备未来可能的权利主张之需。</w:t>
      </w:r>
    </w:p>
    <w:p w14:paraId="32CA0D75"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另一方面，在商业使用前进行版权风险评估。AIGC生成物可能无意中复制或模仿了受版权保护的作品。用户在使用生成物进行商业开发前，应对其与现有作品的相似性进行评估。尤其应避免使用明确指向特定受保护角色或知名作品的提示词，如“米老鼠风格”或“皮卡丘形象”，这类提示词显著增加了侵权风险。</w:t>
      </w:r>
    </w:p>
    <w:p w14:paraId="0C73053E" w14:textId="77777777" w:rsidR="00163597"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5.3 对开发者：明确权利归属条款</w:t>
      </w:r>
    </w:p>
    <w:p w14:paraId="339CD6CB"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AIGC工具的开发者（服务提供方）在用户协议中拥有制定规则的主动权。建议开发者：</w:t>
      </w:r>
    </w:p>
    <w:p w14:paraId="22E8F739"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首先，在服务协议中明确权利归属条款。目前，主流AIGC工具的服务协议在权利归属上存在差异。例如，Midjourney将商业使用权授予付费用户，免费用户的生成物则适用较为严格的限制。开发者应当清晰、透明地规定用户对生成物的权利范围，避免因约定不明引发争议。</w:t>
      </w:r>
    </w:p>
    <w:p w14:paraId="5E611880"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开发者应当注重训练数据的合规管理。欧盟《人工智能法案》已经将训练数据透明度上升为法定义务，中国司法实践也在强化对训练数据来源的监管。提前建立合规的训练数据管理体系，不仅有助于降低侵权风险，也是赢得用户和监管机构信任的重要举措。</w:t>
      </w:r>
    </w:p>
    <w:p w14:paraId="4DF5DBB0" w14:textId="77777777" w:rsidR="00163597"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6.结论</w:t>
      </w:r>
    </w:p>
    <w:p w14:paraId="6BF9CC12"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AIGC版权问题正处于从“理论争议”走向“制度建构”的关键阶段。纵观全球主要法域的实践，虽然各国立场各异，但一个共同的趋势正在显现：承认人类创造性投入在AI生成过程中的核心地位，同时警惕过度保护带来的创新抑制效应。</w:t>
      </w:r>
    </w:p>
    <w:p w14:paraId="6916C646"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在这一领域走在了世界前列。北京互联网法院的“AI文生图”案确立了AI生成物可版权性的基本原则，“猫咪晶钻吊坠”案则在程序层面提出了创作过程记录的证据要求。两案共同勾勒出一条以“人类实质性贡献”为核心的司法审查路径。美国版权局的立场虽更为保守，但其“人类作者原则”与中国的“自然人创作原则”在价值取向上高度一致。欧盟以训练数据合规为切入点构建监管框架，为生成物的版权问题提供了“前端治理”的替代思路。日本倾向于将生成物置于公共领域，韩国则通过精细化指南为用户提供确权路径。</w:t>
      </w:r>
    </w:p>
    <w:p w14:paraId="29C14F50"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面对这一多元化的全球图景，本文认为，中国的制度选择应在以下方向上持续发力：在司法实践中采用“提示词独创性+人类实质性贡献”的弹性标准，以个案审查的方式平衡创新激励与权利保护；在立法层面，推动行业自律与用户教育，培育合规使用的社会共识；在国际层面，积极参与AIGC版权规则的全球对话，以中国司法实践为世界贡献“中国方案”。</w:t>
      </w:r>
    </w:p>
    <w:p w14:paraId="780C6868" w14:textId="77777777" w:rsidR="00163597"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正如朱阁法官所言：“如果不给他们权利，AI就只是玩具；一旦赋予权利，它就是生产工具，是新的生产力”。在人工智能重塑创作范式的时代，版权法的使命不是拒绝变化，而是在变化中守护人的创造性劳动——这正是本文研究的出发点和落脚点。</w:t>
      </w:r>
    </w:p>
    <w:p w14:paraId="0F0E4E67" w14:textId="77777777" w:rsidR="00163597" w:rsidRDefault="00163597">
      <w:pPr>
        <w:spacing w:after="240" w:line="360" w:lineRule="auto"/>
        <w:ind w:firstLineChars="200" w:firstLine="480"/>
        <w:rPr>
          <w:rFonts w:ascii="Songti SC Regular" w:eastAsia="Songti SC Regular" w:hAnsi="Songti SC Regular" w:cs="Songti SC Regular"/>
          <w:sz w:val="24"/>
        </w:rPr>
      </w:pPr>
    </w:p>
    <w:p w14:paraId="32E27932" w14:textId="77777777" w:rsidR="00163597"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35503A59"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北京互联网法院. 北京互联网法院发布涉人工智能典型案例明确AI应用法律边界[EB/OL]. (2025-09-11).</w:t>
      </w:r>
    </w:p>
    <w:p w14:paraId="61DB313C"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[2] 杨智杰. AI生成图片提出创作过程纪录才能证明原创性？——从2025年猫咪晶钻吊坠案看中国法院对“人类具原创性”认定标准[EB/OL]. 北美智权报, 2025-10-01.</w:t>
      </w:r>
    </w:p>
    <w:p w14:paraId="30FCC0E3"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植德律师事务所. 植德研究：AI文生图“猫咪晶钻吊坠案”判决分析[EB/OL]. (2026-01-14).</w:t>
      </w:r>
    </w:p>
    <w:p w14:paraId="6B808221"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[4] 国际在线. 这一判决引发全球关注 互联网司法用“中国方案”回答时代之问[EB/OL]. (2025-11-24).</w:t>
      </w:r>
    </w:p>
    <w:p w14:paraId="3C0D18A3" w14:textId="77777777" w:rsidR="0016359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[5] U.S. Copyright Office. Copyright and Artificial Intelligence, Part 2: Copyrightability[R]. 2025.</w:t>
      </w:r>
    </w:p>
    <w:p w14:paraId="5D76E73A"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经济部智慧局（台湾地区）. USCO会让AI创作内容穿上“著作权”外衣吗？[EB/OL]. (2025-03-25).</w:t>
      </w:r>
    </w:p>
    <w:p w14:paraId="359176E2" w14:textId="77777777" w:rsidR="0016359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[7] Pamela Samuelson. AI Authorship Revisited: Assessing the Evolving Perspectives Regarding the Copyright Aspects of Generative Artificial Intelligence Outputs[J]. Communications of the ACM, 2025.</w:t>
      </w:r>
    </w:p>
    <w:p w14:paraId="288A9BA3"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金杜律师事务所. 欧盟AI模型训练数据透明度规定最新落地——浅析欧盟与美国立法动态[EB/OL]. (2025-12-05).</w:t>
      </w:r>
    </w:p>
    <w:p w14:paraId="68818664"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中国知识产权律师网. 《生成式人工智能与版权：训练、创作与监管》研究报告[EB/OL]. (2025-08-05).</w:t>
      </w:r>
    </w:p>
    <w:p w14:paraId="4C0DA3C9"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日本知识产权战略本部. 第八次AI知识产权会议要点[EB/OL]. (2025-10-24).</w:t>
      </w:r>
    </w:p>
    <w:p w14:paraId="425140B8" w14:textId="77777777" w:rsidR="00163597" w:rsidRDefault="00000000">
      <w:pPr>
        <w:pStyle w:val="a5"/>
        <w:widowControl/>
        <w:spacing w:beforeAutospacing="0" w:afterAutospacing="0" w:line="360" w:lineRule="auto"/>
        <w:jc w:val="both"/>
        <w:rPr>
          <w:rFonts w:ascii="Times New Roman Regular" w:eastAsia="Songti SC Regular" w:hAnsi="Times New Roman Regular" w:cs="Times New Roman Regular"/>
        </w:rPr>
      </w:pPr>
      <w:r>
        <w:rPr>
          <w:rFonts w:ascii="Times New Roman Regular" w:eastAsia="Songti SC Regular" w:hAnsi="Times New Roman Regular" w:cs="Times New Roman Regular"/>
        </w:rPr>
        <w:t xml:space="preserve">[11] Baker McKenzie. </w:t>
      </w:r>
      <w:proofErr w:type="gramStart"/>
      <w:r>
        <w:rPr>
          <w:rFonts w:ascii="Times New Roman Regular" w:eastAsia="Songti SC Regular" w:hAnsi="Times New Roman Regular" w:cs="Times New Roman Regular"/>
        </w:rPr>
        <w:t>Japan‘</w:t>
      </w:r>
      <w:proofErr w:type="gramEnd"/>
      <w:r>
        <w:rPr>
          <w:rFonts w:ascii="Times New Roman Regular" w:eastAsia="Songti SC Regular" w:hAnsi="Times New Roman Regular" w:cs="Times New Roman Regular"/>
        </w:rPr>
        <w:t>s Draft “</w:t>
      </w:r>
      <w:proofErr w:type="gramStart"/>
      <w:r>
        <w:rPr>
          <w:rFonts w:ascii="Times New Roman Regular" w:eastAsia="Songti SC Regular" w:hAnsi="Times New Roman Regular" w:cs="Times New Roman Regular"/>
        </w:rPr>
        <w:t>Principle</w:t>
      </w:r>
      <w:proofErr w:type="gramEnd"/>
      <w:r>
        <w:rPr>
          <w:rFonts w:ascii="Times New Roman Regular" w:eastAsia="Songti SC Regular" w:hAnsi="Times New Roman Regular" w:cs="Times New Roman Regular"/>
        </w:rPr>
        <w:t xml:space="preserve"> Code” for Generative AI: Transparency, IP Protection and Challenges </w:t>
      </w:r>
      <w:proofErr w:type="gramStart"/>
      <w:r>
        <w:rPr>
          <w:rFonts w:ascii="Times New Roman Regular" w:eastAsia="Songti SC Regular" w:hAnsi="Times New Roman Regular" w:cs="Times New Roman Regular"/>
        </w:rPr>
        <w:t>Ahead[</w:t>
      </w:r>
      <w:proofErr w:type="gramEnd"/>
      <w:r>
        <w:rPr>
          <w:rFonts w:ascii="Times New Roman Regular" w:eastAsia="Songti SC Regular" w:hAnsi="Times New Roman Regular" w:cs="Times New Roman Regular"/>
        </w:rPr>
        <w:t>EB/OL]. (2026-04-01).</w:t>
      </w:r>
    </w:p>
    <w:p w14:paraId="422C9F7F"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中国保护知识产权网. 韩国著作权相关部门发布人工智能指南[EB/OL]. (2025-08-15).</w:t>
      </w:r>
    </w:p>
    <w:p w14:paraId="44EF9E02" w14:textId="77777777" w:rsidR="00163597"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澎湃新闻. 生成式人工智能版权归谁？[EB/OL]. (2025-10-15).</w:t>
      </w:r>
    </w:p>
    <w:sectPr w:rsidR="00163597">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048C" w14:textId="77777777" w:rsidR="000A3C42" w:rsidRDefault="000A3C42">
      <w:r>
        <w:separator/>
      </w:r>
    </w:p>
  </w:endnote>
  <w:endnote w:type="continuationSeparator" w:id="0">
    <w:p w14:paraId="7FDF9CFE" w14:textId="77777777" w:rsidR="000A3C42" w:rsidRDefault="000A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DB04" w14:textId="77777777" w:rsidR="00163597"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DCBED" w14:textId="77777777" w:rsidR="000A3C42" w:rsidRDefault="000A3C42">
      <w:r>
        <w:separator/>
      </w:r>
    </w:p>
  </w:footnote>
  <w:footnote w:type="continuationSeparator" w:id="0">
    <w:p w14:paraId="12B626B1" w14:textId="77777777" w:rsidR="000A3C42" w:rsidRDefault="000A3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1561" w14:textId="77777777" w:rsidR="00163597" w:rsidRDefault="00000000">
    <w:r>
      <w:rPr>
        <w:noProof/>
      </w:rPr>
      <w:drawing>
        <wp:anchor distT="0" distB="0" distL="114300" distR="114300" simplePos="0" relativeHeight="251663360" behindDoc="1" locked="0" layoutInCell="1" allowOverlap="1" wp14:anchorId="3232D962" wp14:editId="63CA403E">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610F7AD7" wp14:editId="29E86EA9">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54EA1A17" wp14:editId="33F7D63F">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数字传播与新媒体学刊.001.jpeg数字传播与新媒体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数字传播与新媒体学刊.001.jpeg数字传播与新媒体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2969E941" w14:textId="77777777" w:rsidR="00163597" w:rsidRDefault="00163597">
    <w:pPr>
      <w:spacing w:line="300" w:lineRule="exact"/>
      <w:jc w:val="center"/>
      <w:rPr>
        <w:rFonts w:ascii="Arial Bold" w:hAnsi="Arial Bold" w:cs="Arial Bold"/>
        <w:b/>
        <w:bCs/>
        <w:sz w:val="28"/>
        <w:szCs w:val="28"/>
      </w:rPr>
    </w:pPr>
  </w:p>
  <w:p w14:paraId="5F26333C" w14:textId="77777777" w:rsidR="00163597"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数字传媒与新媒体学刊</w:t>
    </w:r>
  </w:p>
  <w:p w14:paraId="57886FB8" w14:textId="77777777" w:rsidR="00163597"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2832C767" w14:textId="77777777" w:rsidR="00163597" w:rsidRDefault="00000000">
    <w:pPr>
      <w:pStyle w:val="a4"/>
    </w:pPr>
    <w:r>
      <w:rPr>
        <w:noProof/>
        <w:sz w:val="21"/>
      </w:rPr>
      <mc:AlternateContent>
        <mc:Choice Requires="wps">
          <w:drawing>
            <wp:anchor distT="0" distB="0" distL="114300" distR="114300" simplePos="0" relativeHeight="251660288" behindDoc="0" locked="0" layoutInCell="1" allowOverlap="1" wp14:anchorId="45E30C52" wp14:editId="325C9309">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248193AB" wp14:editId="1A0AC0F8">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58681030">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0A3C42"/>
    <w:rsid w:val="00163597"/>
    <w:rsid w:val="002D1D8D"/>
    <w:rsid w:val="006C4E9A"/>
    <w:rsid w:val="00840E57"/>
    <w:rsid w:val="008D2971"/>
    <w:rsid w:val="008F3D45"/>
    <w:rsid w:val="00A33CDF"/>
    <w:rsid w:val="07932D1A"/>
    <w:rsid w:val="1D3FBA3D"/>
    <w:rsid w:val="1EF500CB"/>
    <w:rsid w:val="25FFF9BA"/>
    <w:rsid w:val="2F7F5239"/>
    <w:rsid w:val="36FFA850"/>
    <w:rsid w:val="3CDBD7E2"/>
    <w:rsid w:val="5BF99B6A"/>
    <w:rsid w:val="5D3E1CF9"/>
    <w:rsid w:val="63FF1276"/>
    <w:rsid w:val="65EFFA90"/>
    <w:rsid w:val="6BCE13D6"/>
    <w:rsid w:val="6E5ACB68"/>
    <w:rsid w:val="6EF746DF"/>
    <w:rsid w:val="6FFF2BDE"/>
    <w:rsid w:val="6FFF4DAC"/>
    <w:rsid w:val="7067ED24"/>
    <w:rsid w:val="73FB62E0"/>
    <w:rsid w:val="777D90FA"/>
    <w:rsid w:val="7ACBF71A"/>
    <w:rsid w:val="7BDFE9DA"/>
    <w:rsid w:val="7BEFB2E1"/>
    <w:rsid w:val="7BF79E9D"/>
    <w:rsid w:val="7BF84451"/>
    <w:rsid w:val="7EFC9753"/>
    <w:rsid w:val="7F3B6FDE"/>
    <w:rsid w:val="7F79930D"/>
    <w:rsid w:val="7FA40F30"/>
    <w:rsid w:val="7FC604A9"/>
    <w:rsid w:val="7FEB5819"/>
    <w:rsid w:val="7FEE1117"/>
    <w:rsid w:val="7FFFF9A3"/>
    <w:rsid w:val="9BBFFE84"/>
    <w:rsid w:val="AB944322"/>
    <w:rsid w:val="AFAFA382"/>
    <w:rsid w:val="B07DCD42"/>
    <w:rsid w:val="BDEFE631"/>
    <w:rsid w:val="BDFD2BF0"/>
    <w:rsid w:val="BEBB03B2"/>
    <w:rsid w:val="BF4F509A"/>
    <w:rsid w:val="BF5F9896"/>
    <w:rsid w:val="BFBB0C55"/>
    <w:rsid w:val="BFF9282D"/>
    <w:rsid w:val="C0FFD7FB"/>
    <w:rsid w:val="CFE3BB63"/>
    <w:rsid w:val="D3733AD2"/>
    <w:rsid w:val="D4D6ED71"/>
    <w:rsid w:val="D99C089A"/>
    <w:rsid w:val="DC3FC214"/>
    <w:rsid w:val="DCFF57FC"/>
    <w:rsid w:val="DF6AD702"/>
    <w:rsid w:val="DFB7325A"/>
    <w:rsid w:val="EFED40E2"/>
    <w:rsid w:val="EFEFA618"/>
    <w:rsid w:val="EFEFDAA6"/>
    <w:rsid w:val="F49D2C55"/>
    <w:rsid w:val="F59B56A3"/>
    <w:rsid w:val="F7FDA155"/>
    <w:rsid w:val="FB8EBC52"/>
    <w:rsid w:val="FBF79B4D"/>
    <w:rsid w:val="FBFB64BA"/>
    <w:rsid w:val="FCFDCDEC"/>
    <w:rsid w:val="FDF4B8A1"/>
    <w:rsid w:val="FEFFE012"/>
    <w:rsid w:val="FF754F9B"/>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8C2CB7"/>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4636</Words>
  <Characters>5240</Characters>
  <Application>Microsoft Office Word</Application>
  <DocSecurity>0</DocSecurity>
  <Lines>163</Lines>
  <Paragraphs>101</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2026-03-25T01:06:00Z</dcterms:created>
  <dcterms:modified xsi:type="dcterms:W3CDTF">2026-04-13T08:52:00Z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