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65A3" w14:textId="77777777" w:rsidR="00732B1D" w:rsidRDefault="00732B1D">
      <w:pPr>
        <w:spacing w:after="120"/>
        <w:rPr>
          <w:rFonts w:ascii="黑体" w:eastAsia="黑体" w:hAnsi="黑体" w:cs="黑体"/>
          <w:sz w:val="44"/>
          <w:szCs w:val="44"/>
        </w:rPr>
      </w:pPr>
    </w:p>
    <w:p w14:paraId="5A11E326" w14:textId="77777777" w:rsidR="00732B1D" w:rsidRDefault="00000000">
      <w:pPr>
        <w:spacing w:after="120"/>
        <w:jc w:val="center"/>
        <w:rPr>
          <w:rFonts w:ascii="黑体" w:eastAsia="黑体" w:hAnsi="黑体" w:cs="黑体"/>
          <w:sz w:val="44"/>
          <w:szCs w:val="44"/>
        </w:rPr>
      </w:pPr>
      <w:r>
        <w:rPr>
          <w:rFonts w:ascii="黑体" w:eastAsia="黑体" w:hAnsi="黑体" w:cs="黑体" w:hint="eastAsia"/>
          <w:sz w:val="44"/>
          <w:szCs w:val="44"/>
        </w:rPr>
        <w:t>城乡融合与共同富裕：中国乡村振兴的制度创新与政策实践</w:t>
      </w:r>
    </w:p>
    <w:p w14:paraId="7B4406D6" w14:textId="77777777" w:rsidR="00732B1D" w:rsidRDefault="00732B1D">
      <w:pPr>
        <w:spacing w:after="120"/>
        <w:jc w:val="center"/>
        <w:rPr>
          <w:rFonts w:ascii="黑体" w:eastAsia="黑体" w:hAnsi="黑体" w:cs="黑体"/>
          <w:sz w:val="44"/>
          <w:szCs w:val="44"/>
        </w:rPr>
      </w:pPr>
    </w:p>
    <w:p w14:paraId="7BC73E5E" w14:textId="2CED5491" w:rsidR="00732B1D" w:rsidRDefault="003429A9">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刘华章</w:t>
      </w:r>
    </w:p>
    <w:p w14:paraId="25B09B4E" w14:textId="3978182D" w:rsidR="00732B1D" w:rsidRDefault="003429A9">
      <w:pPr>
        <w:spacing w:line="400" w:lineRule="atLeast"/>
        <w:ind w:left="360" w:hangingChars="200" w:hanging="360"/>
        <w:jc w:val="center"/>
        <w:rPr>
          <w:rFonts w:ascii="Songti SC Bold" w:eastAsia="Songti SC Bold" w:hAnsi="Songti SC Bold" w:cs="Songti SC Bold"/>
          <w:sz w:val="18"/>
          <w:szCs w:val="18"/>
        </w:rPr>
      </w:pPr>
      <w:r w:rsidRPr="003429A9">
        <w:rPr>
          <w:rFonts w:ascii="Songti SC Bold" w:eastAsia="Songti SC Bold" w:hAnsi="Songti SC Bold" w:cs="Songti SC Bold" w:hint="eastAsia"/>
          <w:sz w:val="18"/>
          <w:szCs w:val="18"/>
          <w:shd w:val="clear" w:color="auto" w:fill="FFFFFF"/>
        </w:rPr>
        <w:t>重庆工业职业技术大学</w:t>
      </w:r>
    </w:p>
    <w:p w14:paraId="0342BC42" w14:textId="1E6127D3" w:rsidR="00732B1D" w:rsidRDefault="00000000">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 xml:space="preserve">通讯作者*: </w:t>
      </w:r>
      <w:r w:rsidR="003429A9">
        <w:rPr>
          <w:rFonts w:ascii="Songti SC Bold" w:eastAsia="Songti SC Bold" w:hAnsi="Songti SC Bold" w:cs="Songti SC Bold" w:hint="eastAsia"/>
          <w:sz w:val="18"/>
          <w:szCs w:val="18"/>
          <w:shd w:val="clear" w:color="auto" w:fill="FFFFFF"/>
        </w:rPr>
        <w:t>刘华章</w:t>
      </w:r>
      <w:r>
        <w:rPr>
          <w:rFonts w:ascii="Songti SC Bold" w:eastAsia="Songti SC Bold" w:hAnsi="Songti SC Bold" w:cs="Songti SC Bold" w:hint="eastAsia"/>
          <w:sz w:val="18"/>
          <w:szCs w:val="18"/>
        </w:rPr>
        <w:t xml:space="preserve">   E-mail：</w:t>
      </w:r>
      <w:r w:rsidR="003429A9" w:rsidRPr="003429A9">
        <w:t xml:space="preserve"> </w:t>
      </w:r>
      <w:r w:rsidR="003429A9" w:rsidRPr="003429A9">
        <w:rPr>
          <w:rFonts w:ascii="Songti SC Bold" w:eastAsia="Songti SC Bold" w:hAnsi="Songti SC Bold" w:cs="Songti SC Bold"/>
          <w:sz w:val="18"/>
          <w:szCs w:val="18"/>
        </w:rPr>
        <w:t>liuhz@cqipu.edu.cn</w:t>
      </w:r>
    </w:p>
    <w:p w14:paraId="323CD6F1" w14:textId="77777777" w:rsidR="00732B1D" w:rsidRDefault="00732B1D">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732B1D" w14:paraId="2856734D" w14:textId="77777777">
        <w:trPr>
          <w:trHeight w:val="385"/>
        </w:trPr>
        <w:tc>
          <w:tcPr>
            <w:tcW w:w="1680" w:type="pct"/>
            <w:tcBorders>
              <w:left w:val="nil"/>
              <w:bottom w:val="single" w:sz="4" w:space="0" w:color="auto"/>
              <w:right w:val="nil"/>
            </w:tcBorders>
            <w:vAlign w:val="center"/>
          </w:tcPr>
          <w:p w14:paraId="630EA069" w14:textId="77777777" w:rsidR="00732B1D"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432CCA37" w14:textId="77777777" w:rsidR="00732B1D"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732B1D" w14:paraId="50306B0F" w14:textId="77777777">
        <w:trPr>
          <w:trHeight w:val="273"/>
        </w:trPr>
        <w:tc>
          <w:tcPr>
            <w:tcW w:w="1680" w:type="pct"/>
            <w:tcBorders>
              <w:top w:val="single" w:sz="4" w:space="0" w:color="auto"/>
              <w:left w:val="nil"/>
              <w:bottom w:val="nil"/>
              <w:right w:val="nil"/>
            </w:tcBorders>
            <w:vAlign w:val="center"/>
          </w:tcPr>
          <w:p w14:paraId="17922A37" w14:textId="77777777" w:rsidR="00732B1D"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5D6A4044" w14:textId="77777777" w:rsidR="00732B1D" w:rsidRDefault="00000000">
            <w:pPr>
              <w:spacing w:after="120"/>
              <w:jc w:val="left"/>
              <w:rPr>
                <w:rFonts w:ascii="Times New Roman Bold" w:hAnsi="Times New Roman Bold" w:cs="Times New Roman Bold"/>
                <w:b/>
                <w:bCs/>
                <w:sz w:val="20"/>
                <w:szCs w:val="20"/>
              </w:rPr>
            </w:pPr>
            <w:r>
              <w:rPr>
                <w:rFonts w:ascii="楷体" w:eastAsia="楷体" w:hAnsi="楷体" w:cs="楷体" w:hint="eastAsia"/>
                <w:szCs w:val="18"/>
              </w:rPr>
              <w:t>城乡融合发展是实现共同富裕的战略路径，也是破解中国城乡二元结构、推进中国式现代化的关键机制。本文在构建“制度创新—要素流动—共同富裕”分析框架的基础上，系统考察中国乡村振兴中的制度创新与政策实践。研究发现：土地制度方面，农村集体经营性建设用地入市与宅基地“三权分置”改革在激活农村土地要素、增加农民财产性收入方面取得突破性进展；人口流动方面，户籍制度改革与农业转移人口市民化激励机制逐步打通城乡人口流动的制度性梗阻；资本下乡方面，财政涉农资金统筹整合、乡村振兴债券与普惠金融的协同发力，显著提升了农村金融服务的可得性；技术赋能方面，数字乡村建设与电商进农村有效重构了农村的生产生活场景。基于浙江“千万工程”和成都城乡统筹试验区等典型案例的分析表明，以县域为载体的城乡融合发展模式在缩小城乡收入差距方面成效显著——城乡居民收入比从2012年的2.88持续降至2025年的2.31。然而，地方财政可持续性、人才回流不足与产业同质化仍是制约城乡融合深化的主要挑战。城乡融合是走向共同富裕的必要但非充分条件，未来需要在制度系统集成、内生动力培育和风险防范机制等方面持续发力。</w:t>
            </w:r>
          </w:p>
        </w:tc>
      </w:tr>
      <w:tr w:rsidR="00732B1D" w14:paraId="2D4C4064" w14:textId="77777777">
        <w:trPr>
          <w:trHeight w:val="763"/>
        </w:trPr>
        <w:tc>
          <w:tcPr>
            <w:tcW w:w="1680" w:type="pct"/>
            <w:tcBorders>
              <w:top w:val="nil"/>
              <w:left w:val="nil"/>
              <w:bottom w:val="nil"/>
              <w:right w:val="nil"/>
            </w:tcBorders>
            <w:vAlign w:val="center"/>
          </w:tcPr>
          <w:p w14:paraId="6C88100A" w14:textId="77777777" w:rsidR="00732B1D" w:rsidRDefault="00000000">
            <w:pPr>
              <w:pStyle w:val="a4"/>
              <w:rPr>
                <w:rFonts w:ascii="Times New Roman Bold" w:hAnsi="Times New Roman Bold" w:cs="Times New Roman Bold"/>
                <w:sz w:val="20"/>
                <w:szCs w:val="20"/>
              </w:rPr>
            </w:pPr>
            <w:r>
              <w:rPr>
                <w:rFonts w:ascii="Times New Roman Bold" w:hAnsi="Times New Roman Bold" w:cs="Times New Roman Bold" w:hint="eastAsia"/>
                <w:sz w:val="20"/>
                <w:szCs w:val="20"/>
              </w:rPr>
              <w:t>城乡融合；共同富裕；乡村振兴；制度创新；要素流动</w:t>
            </w:r>
          </w:p>
        </w:tc>
        <w:tc>
          <w:tcPr>
            <w:tcW w:w="3319" w:type="pct"/>
            <w:vMerge/>
            <w:tcBorders>
              <w:top w:val="nil"/>
              <w:left w:val="nil"/>
              <w:right w:val="nil"/>
            </w:tcBorders>
            <w:vAlign w:val="center"/>
          </w:tcPr>
          <w:p w14:paraId="3ADC378F" w14:textId="77777777" w:rsidR="00732B1D" w:rsidRDefault="00732B1D">
            <w:pPr>
              <w:pStyle w:val="a4"/>
              <w:rPr>
                <w:rFonts w:cs="Times New Roman"/>
                <w:bCs/>
                <w:iCs/>
                <w:sz w:val="20"/>
                <w:szCs w:val="20"/>
              </w:rPr>
            </w:pPr>
          </w:p>
        </w:tc>
      </w:tr>
      <w:tr w:rsidR="00732B1D" w14:paraId="67CC530E" w14:textId="77777777">
        <w:trPr>
          <w:trHeight w:val="246"/>
        </w:trPr>
        <w:tc>
          <w:tcPr>
            <w:tcW w:w="1680" w:type="pct"/>
            <w:tcBorders>
              <w:top w:val="nil"/>
              <w:left w:val="nil"/>
              <w:bottom w:val="nil"/>
              <w:right w:val="nil"/>
            </w:tcBorders>
            <w:vAlign w:val="center"/>
          </w:tcPr>
          <w:p w14:paraId="614F1531" w14:textId="77777777" w:rsidR="00732B1D" w:rsidRDefault="00732B1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1ECE2FA" w14:textId="77777777" w:rsidR="00732B1D" w:rsidRDefault="00732B1D">
            <w:pPr>
              <w:pStyle w:val="a4"/>
              <w:rPr>
                <w:rFonts w:ascii="Times New Roman Bold" w:hAnsi="Times New Roman Bold" w:cs="Times New Roman Bold"/>
                <w:b/>
                <w:bCs/>
                <w:sz w:val="20"/>
                <w:szCs w:val="20"/>
              </w:rPr>
            </w:pPr>
          </w:p>
        </w:tc>
      </w:tr>
      <w:tr w:rsidR="00732B1D" w14:paraId="56E3A907" w14:textId="77777777">
        <w:trPr>
          <w:trHeight w:val="246"/>
        </w:trPr>
        <w:tc>
          <w:tcPr>
            <w:tcW w:w="1680" w:type="pct"/>
            <w:tcBorders>
              <w:top w:val="nil"/>
              <w:left w:val="nil"/>
              <w:bottom w:val="nil"/>
              <w:right w:val="nil"/>
            </w:tcBorders>
            <w:vAlign w:val="center"/>
          </w:tcPr>
          <w:p w14:paraId="249B2FCE" w14:textId="77777777" w:rsidR="00732B1D" w:rsidRDefault="00732B1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085C501" w14:textId="77777777" w:rsidR="00732B1D" w:rsidRDefault="00732B1D">
            <w:pPr>
              <w:pStyle w:val="a4"/>
              <w:rPr>
                <w:rFonts w:ascii="Times New Roman Bold" w:hAnsi="Times New Roman Bold" w:cs="Times New Roman Bold"/>
                <w:b/>
                <w:bCs/>
                <w:sz w:val="20"/>
                <w:szCs w:val="20"/>
              </w:rPr>
            </w:pPr>
          </w:p>
        </w:tc>
      </w:tr>
      <w:tr w:rsidR="00732B1D" w14:paraId="76FDBBFC" w14:textId="77777777">
        <w:trPr>
          <w:trHeight w:val="320"/>
        </w:trPr>
        <w:tc>
          <w:tcPr>
            <w:tcW w:w="1680" w:type="pct"/>
            <w:tcBorders>
              <w:top w:val="nil"/>
              <w:left w:val="nil"/>
              <w:bottom w:val="nil"/>
              <w:right w:val="nil"/>
            </w:tcBorders>
            <w:vAlign w:val="center"/>
          </w:tcPr>
          <w:p w14:paraId="76D86082" w14:textId="77777777" w:rsidR="00732B1D" w:rsidRDefault="00732B1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5FB5BCD" w14:textId="77777777" w:rsidR="00732B1D" w:rsidRDefault="00732B1D">
            <w:pPr>
              <w:pStyle w:val="a4"/>
              <w:rPr>
                <w:rFonts w:ascii="Times New Roman Bold" w:hAnsi="Times New Roman Bold" w:cs="Times New Roman Bold"/>
                <w:b/>
                <w:bCs/>
                <w:sz w:val="20"/>
                <w:szCs w:val="20"/>
              </w:rPr>
            </w:pPr>
          </w:p>
        </w:tc>
      </w:tr>
      <w:tr w:rsidR="00732B1D" w14:paraId="1A376A6D" w14:textId="77777777">
        <w:trPr>
          <w:trHeight w:val="200"/>
        </w:trPr>
        <w:tc>
          <w:tcPr>
            <w:tcW w:w="1680" w:type="pct"/>
            <w:tcBorders>
              <w:top w:val="nil"/>
              <w:left w:val="nil"/>
              <w:bottom w:val="nil"/>
              <w:right w:val="nil"/>
            </w:tcBorders>
            <w:vAlign w:val="center"/>
          </w:tcPr>
          <w:p w14:paraId="7F219DB1" w14:textId="77777777" w:rsidR="00732B1D" w:rsidRDefault="00732B1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7AB85C3" w14:textId="77777777" w:rsidR="00732B1D" w:rsidRDefault="00732B1D">
            <w:pPr>
              <w:pStyle w:val="a4"/>
              <w:rPr>
                <w:rFonts w:ascii="Times New Roman Bold" w:hAnsi="Times New Roman Bold" w:cs="Times New Roman Bold"/>
                <w:b/>
                <w:bCs/>
                <w:sz w:val="20"/>
                <w:szCs w:val="20"/>
              </w:rPr>
            </w:pPr>
          </w:p>
        </w:tc>
      </w:tr>
      <w:tr w:rsidR="00732B1D" w14:paraId="18605040" w14:textId="77777777">
        <w:trPr>
          <w:trHeight w:val="200"/>
        </w:trPr>
        <w:tc>
          <w:tcPr>
            <w:tcW w:w="1680" w:type="pct"/>
            <w:tcBorders>
              <w:top w:val="nil"/>
              <w:left w:val="nil"/>
              <w:bottom w:val="nil"/>
              <w:right w:val="nil"/>
            </w:tcBorders>
            <w:vAlign w:val="center"/>
          </w:tcPr>
          <w:p w14:paraId="5AFA903E" w14:textId="77777777" w:rsidR="00732B1D" w:rsidRDefault="00732B1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97C80A6" w14:textId="77777777" w:rsidR="00732B1D" w:rsidRDefault="00732B1D">
            <w:pPr>
              <w:pStyle w:val="a4"/>
              <w:rPr>
                <w:rFonts w:ascii="Times New Roman Bold" w:hAnsi="Times New Roman Bold" w:cs="Times New Roman Bold"/>
                <w:b/>
                <w:bCs/>
                <w:sz w:val="20"/>
                <w:szCs w:val="20"/>
              </w:rPr>
            </w:pPr>
          </w:p>
        </w:tc>
      </w:tr>
      <w:tr w:rsidR="00732B1D" w14:paraId="72EAB223" w14:textId="77777777">
        <w:trPr>
          <w:trHeight w:val="200"/>
        </w:trPr>
        <w:tc>
          <w:tcPr>
            <w:tcW w:w="1680" w:type="pct"/>
            <w:tcBorders>
              <w:top w:val="nil"/>
              <w:left w:val="nil"/>
              <w:bottom w:val="single" w:sz="4" w:space="0" w:color="auto"/>
              <w:right w:val="nil"/>
            </w:tcBorders>
          </w:tcPr>
          <w:p w14:paraId="41F368F6" w14:textId="77777777" w:rsidR="00732B1D" w:rsidRDefault="00732B1D">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20E8AAC" w14:textId="77777777" w:rsidR="00732B1D" w:rsidRDefault="00732B1D">
            <w:pPr>
              <w:pStyle w:val="a4"/>
              <w:rPr>
                <w:rFonts w:ascii="Times New Roman Bold" w:hAnsi="Times New Roman Bold" w:cs="Times New Roman Bold"/>
                <w:b/>
                <w:bCs/>
                <w:sz w:val="20"/>
                <w:szCs w:val="20"/>
              </w:rPr>
            </w:pPr>
          </w:p>
        </w:tc>
      </w:tr>
    </w:tbl>
    <w:p w14:paraId="30C0D7C3" w14:textId="77777777" w:rsidR="00732B1D" w:rsidRDefault="00732B1D">
      <w:pPr>
        <w:pStyle w:val="1"/>
        <w:spacing w:before="0" w:after="240" w:line="360" w:lineRule="auto"/>
        <w:jc w:val="center"/>
        <w:rPr>
          <w:rFonts w:ascii="Heiti SC Medium" w:eastAsia="Heiti SC Medium" w:hAnsi="Heiti SC Medium" w:cs="Heiti SC Medium"/>
          <w:b/>
          <w:bCs/>
          <w:kern w:val="2"/>
          <w:sz w:val="36"/>
          <w:szCs w:val="36"/>
        </w:rPr>
      </w:pPr>
    </w:p>
    <w:p w14:paraId="71220EA8" w14:textId="77777777" w:rsidR="00732B1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4299336D"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1.1 共同富裕背景下农业农村发展的战略地位</w:t>
      </w:r>
    </w:p>
    <w:p w14:paraId="0A56A1C3"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共同富裕是中国特色社会主义的本质要求，也是中国式现代化的重要特征。在全面建成小康社会之后，中国进入了以推进共同富裕为目标导向的高质量发展阶段。在这一历史性进程中，农业农村的现代化水平直接决定着共同富裕的成色和限度。当前，中国农村人口规模依然庞大，城乡居民在收入水平、公共服务、发展机会等方面仍存在显著差距，农业农村发展不充分、不平衡的问题依然突出。正如2026年中央一号文件所指出的，“农业农村现代化关系中国式现代化全局和成色”。巩固拓展脱贫攻坚成果、全面推进乡村振兴，已成为新发展阶段实现共同富裕的基础性、战略性任务。</w:t>
      </w:r>
    </w:p>
    <w:p w14:paraId="38885C0E"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1.2 城乡融合发展作为核心路径</w:t>
      </w:r>
    </w:p>
    <w:p w14:paraId="624050FD"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城乡融合发展是实现农业农村现代化和共同富裕的核心战略路径。从理论上看，城乡融合发展能够有效破解长期存在的城乡二元结构，实现资源要素在城乡之间的优化配置与平等交换，最终推动城乡共同繁荣。党的二十届三中全会明确强调“促进城乡要素平等交换、双向流动”，这一政策导向标志着中国城乡关系战略从“统筹城乡发展”到“城乡一体化”再到“城乡融合发展”的深层跃迁。城乡融合的核心要义在于打破城乡之间的制度性壁垒，推动土地、劳动力、资本、技术等要素在城乡之间自由流动与高效配置，使城乡功能互补、空间融合、利益共享。在这一框架下，乡村振兴不再是孤立推进的乡村建设运动，而是嵌入城乡融合发展整体格局中的系统性工程。</w:t>
      </w:r>
    </w:p>
    <w:p w14:paraId="586FD3D3"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1.3 研究问题：乡村振兴中的制度创新有哪些？政策效果如何？</w:t>
      </w:r>
    </w:p>
    <w:p w14:paraId="551E1E4B"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上述背景，本文聚焦以下核心问题：中国在推进乡村振兴的进程中，围绕城乡融合发展进行了哪些制度创新？这些制度创新和政策实践产生了怎样的效果？本文通过政策梳理、统计数据分析与典型案例比较，试图系统回答上述问题，并为深化城乡融合改革提供学理支撑和政策参考。</w:t>
      </w:r>
    </w:p>
    <w:p w14:paraId="7F7CF883" w14:textId="77777777" w:rsidR="00732B1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lastRenderedPageBreak/>
        <w:t xml:space="preserve"> 2. 文献综述与分析框架</w:t>
      </w:r>
    </w:p>
    <w:p w14:paraId="7856AE8D"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2.1 城乡二元结构理论及其超越</w:t>
      </w:r>
    </w:p>
    <w:p w14:paraId="307345E5"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城乡二元结构理论是理解中国城乡关系演变的基础性理论框架。长期以来，中国在计划经济时期形成的户籍制度、土地制度与农产品统购统销制度共同塑造了刚性化的城乡二元结构，导致城乡之间在生产要素配置、公共资源分配和发展机会上存在系统性的不平等。研究表明，农村现代化发展滞后于城镇化的主要根源在于农业劳动力转移的异质性、城乡二元户籍制度改革滞后以及市场机制下要素流动的累积性因果循环。</w:t>
      </w:r>
    </w:p>
    <w:p w14:paraId="514D209B"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超越城乡二元结构并不意味着消除城乡差异，而是通过制度创新推动城乡关系从“二元对立”走向“融合发展”。近年来，学术界日益关注城乡融合发展的制度性条件。有学者指出，中国式现代化背景下城乡融合发展的重点在于推动资源要素共享，以城乡融合发展推进中国式现代化是对马克思主义城乡关系理论的传承与践行。城乡要素的双向流动被认为是推动城乡融合发展的核心机制，但长期以来城乡之间的资源流动往往表现出明显的单向性特征——农村资源以低附加值形式向城市输送，而城市资源流向农村则受到技术限制、资本不足和制度障碍的多重制约。</w:t>
      </w:r>
    </w:p>
    <w:p w14:paraId="16E8BFEA"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2.2 乡村振兴的制度分析框架：土地、人口、资本、技术</w:t>
      </w:r>
    </w:p>
    <w:p w14:paraId="7A17332B"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乡村振兴是一项涉及面广、系统性强、周期长的综合性战略，其制度供给需要覆盖土地、人口、资本、技术等多个维度。本文构建“要素—制度”分析框架，将乡村振兴的制度创新归纳为四个核心领域：</w:t>
      </w:r>
    </w:p>
    <w:p w14:paraId="6712FD8B"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土地制度是农村改革的“压舱石”，农村土地制度改革的核心在于构建“所有权、承包权、经营权”三权分置与“所有权、资格权、使用权”三权分置并行的制度体系，激活农村土地资源的要素属性。人口制度聚焦于户籍制度改革和农业转移人口市民化，核心是打通城乡人口流动的制度性梗阻。资本制度涉及财政涉农资金整合、乡村振兴债券和普惠金融等多元</w:t>
      </w:r>
      <w:r>
        <w:rPr>
          <w:rFonts w:ascii="Songti SC Regular" w:eastAsia="Songti SC Regular" w:hAnsi="Songti SC Regular" w:cs="Songti SC Regular" w:hint="eastAsia"/>
          <w:sz w:val="24"/>
        </w:rPr>
        <w:lastRenderedPageBreak/>
        <w:t>投融资渠道的构建。技术制度则聚焦于数字技术赋能农业农村发展的政策安排。</w:t>
      </w:r>
    </w:p>
    <w:p w14:paraId="5E95A02D"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2.3 共同富裕的衡量维度：收入差距、公共服务均等化、发展能力</w:t>
      </w:r>
    </w:p>
    <w:p w14:paraId="2D2EC0A8"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共同富裕是一个多维度概念，其衡量可从三个维度展开：其一，收入差距，特别是城乡收入比是衡量共同富裕程度的直接指标；其二，公共服务均等化，包括教育、医疗、养老等基本公共服务的城乡配置均衡程度；其三，发展能力，即农村居民获取发展机会和提升自身发展潜力的能力，这包括就业机会的可及性、技能培训的可得性以及社会保障的充分性。本文将从这三个维度评估城乡融合发展的政策效果。</w:t>
      </w:r>
    </w:p>
    <w:p w14:paraId="75A1AC7E" w14:textId="77777777" w:rsidR="00732B1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研究方法与数据</w:t>
      </w:r>
    </w:p>
    <w:p w14:paraId="56635835"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政策梳理+案例比较+统计数据分析”的混合研究方法。在政策梳理方面，系统收集和分析了2017年至2026年间中央层面和典型县域层面与乡村振兴相关的政策文件，涵盖中央一号文件、乡村振兴促进法及其配套政策、各类专项改革方案等。在案例比较方面，选取浙江“千万工程”、成都城乡统筹试验区以及东部、中部、西部若干典型县域作为比较分析对象，考察不同区域条件下城乡融合发展的制度创新路径。在统计数据分析方面，主要依据国家统计局发布的国民经济和社会发展统计公报、居民收入与消费支出数据以及农业农村相关专项统计数据，重点分析城乡收入比、农村基础设施覆盖率等关键指标的变化趋势。</w:t>
      </w:r>
    </w:p>
    <w:p w14:paraId="3C3BBB73" w14:textId="77777777" w:rsidR="00732B1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中国乡村振兴的制度创新</w:t>
      </w:r>
    </w:p>
    <w:p w14:paraId="5A930E95"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4.1 土地制度改革：农村集体经营性建设用地入市、宅基地“三权分置”</w:t>
      </w:r>
    </w:p>
    <w:p w14:paraId="56A341DE"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土地是农业农村发展中最基本的生产要素，土地制度改革是乡村振兴制度供给的核心环节。近年来，中国在农村土地制度改革领域迈出了具有里程碑意义的重要步伐。</w:t>
      </w:r>
    </w:p>
    <w:p w14:paraId="5022D663"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农村集体经营性建设用地入市改革是土地要素市场化配置的关键突破口。自2023年自</w:t>
      </w:r>
      <w:r>
        <w:rPr>
          <w:rFonts w:ascii="Songti SC Regular" w:eastAsia="Songti SC Regular" w:hAnsi="Songti SC Regular" w:cs="Songti SC Regular" w:hint="eastAsia"/>
          <w:sz w:val="24"/>
        </w:rPr>
        <w:lastRenderedPageBreak/>
        <w:t>然资源部公布试点方案以来，农村集体经营性建设用地入市试点工作在审慎稳妥中不断推进。2025年，各地积极探索创新入市模式：广州市花都区合成村创新采用“出让+配建”的入市模式，将集体土地使用权出让与村集体物业建设紧密结合；重庆市在《要素市场化配置综合改革试点实施方案》批复后迅速启动首个“农地入市”项目；河南省巩义市率先打通“国有+集体”建设用地跨权属组合供应。这些实践表明，集体经营性建设用地入市不仅增强了乡村产业发展的用地保障能力，也显著增加了农村集体经济组织和农民的财产性收入。</w:t>
      </w:r>
    </w:p>
    <w:p w14:paraId="63876DA7" w14:textId="77777777" w:rsidR="00732B1D" w:rsidRDefault="00000000">
      <w:pPr>
        <w:spacing w:after="240" w:line="360" w:lineRule="auto"/>
        <w:ind w:firstLineChars="200" w:firstLine="480"/>
        <w:rPr>
          <w:rFonts w:ascii="Heiti SC Light" w:eastAsia="Heiti SC Light" w:hAnsi="Heiti SC Light" w:cs="Heiti SC Light"/>
          <w:bCs/>
          <w:snapToGrid w:val="0"/>
          <w:color w:val="000000"/>
          <w:kern w:val="0"/>
          <w:sz w:val="30"/>
          <w:szCs w:val="30"/>
        </w:rPr>
      </w:pPr>
      <w:r>
        <w:rPr>
          <w:rFonts w:ascii="Songti SC Regular" w:eastAsia="Songti SC Regular" w:hAnsi="Songti SC Regular" w:cs="Songti SC Regular" w:hint="eastAsia"/>
          <w:sz w:val="24"/>
        </w:rPr>
        <w:t>宅基地“三权分置”改革则是盘活农村闲置住房资源、增加农民财产性收入的重要制度创新。宅基地“三权分置”的制度设计围绕“行使宅基地所有权、保障宅基地资格权、放活宅基地使用权”三个维度展开。常州市武进区作为全国宅基地改革试点地区，率先建成县域农村宅基地综合管理信息系统，发放全国首张农村宅基地和建房电子审批书。2025年中央一号文件进一步明确了“三不得”原则——非集体成员不得取得宅基地使用权、不得强制农民退出宅基地、村集体不得违规分配宅基地，这既保护了农民的宅基地权益，也为改革划定了明确边界。江苏昆山周庄镇率先建立“宅基地银行”，农户可将闲置年限“储存”至交易平台，由镇政府统一招商引入精品民宿运营商，仅三个月即取得了显著成效。</w:t>
      </w:r>
      <w:r>
        <w:rPr>
          <w:rFonts w:ascii="Heiti SC Light" w:eastAsia="Heiti SC Light" w:hAnsi="Heiti SC Light" w:cs="Heiti SC Light" w:hint="eastAsia"/>
          <w:bCs/>
          <w:snapToGrid w:val="0"/>
          <w:color w:val="000000"/>
          <w:kern w:val="0"/>
          <w:sz w:val="30"/>
          <w:szCs w:val="30"/>
        </w:rPr>
        <w:t>‌</w:t>
      </w:r>
    </w:p>
    <w:p w14:paraId="5D8689C4"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4.2 人口流动与市民化：户籍制度改革、农业转移人口市民化奖励机制</w:t>
      </w:r>
    </w:p>
    <w:p w14:paraId="0D6005D7"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人口的自由流动是城乡融合发展的基础性条件。长期以来，户籍制度是制约城乡劳动力自由流动的主要制度壁垒。当前，劳动力要素的城乡流动仍存在双向障碍——农民进城面临着公共服务获取的制度性限制，而城市人才下乡也同样受到社会保障接续、身份认同等问题的制约。</w:t>
      </w:r>
    </w:p>
    <w:p w14:paraId="37CCB038"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农业转移人口市民化方面，中央层面通过建立“人地挂钩”“人钱挂钩”机制，将财政转移支付、建设用地指标与农业转移人口落户规模挂钩，有效调动了地方政府推进市民化的积极性。2026年中央一号文件进一步提出统筹做好外出务工服务保障和返乡就业创业扶持，</w:t>
      </w:r>
      <w:r>
        <w:rPr>
          <w:rFonts w:ascii="Songti SC Regular" w:eastAsia="Songti SC Regular" w:hAnsi="Songti SC Regular" w:cs="Songti SC Regular" w:hint="eastAsia"/>
          <w:sz w:val="24"/>
        </w:rPr>
        <w:lastRenderedPageBreak/>
        <w:t>强化农民工工资支付保障。人力资源社会保障部等部门联合印发的《关于建立常态化防止返贫致贫就业帮扶机制促进乡村全面振兴的指导意见》强调，要强化开发式帮扶举措，增强内生发展动力。这些政策安排正在逐步打通城乡人口流动的“最后一公里”。</w:t>
      </w:r>
    </w:p>
    <w:p w14:paraId="42912724"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4.3 资本下乡：财政涉农资金统筹整合、乡村振兴债券、普惠金融</w:t>
      </w:r>
    </w:p>
    <w:p w14:paraId="55975EE7"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资金是农业农村发展的“血液”。长期以来，农村金融服务供给不足、融资成本高企是制约乡村产业发展的突出问题。近年来，中国在创新乡村振兴投融资机制方面进行了系统性的制度探索。</w:t>
      </w:r>
    </w:p>
    <w:p w14:paraId="2B20A10E"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财政涉农资金统筹整合是提高财政资金使用效率的关键举措。各地按照“因需而整、突出支持重点”的原则，从乡村振兴项目库中选取项目，集中财力保重点、办实事、补短板。2025年，多个县区继续完善涉农资金整合方案，扎实推进乡村发展、乡村建设、乡村治理等重点任务。</w:t>
      </w:r>
    </w:p>
    <w:p w14:paraId="1DCF6776"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乡村振兴债券作为直接融资工具快速发展。据统计，自2018年首只乡村振兴政府专项债券发行以来至2025年2月，乡村振兴债券累计发行699只，发行规模达5025.26亿元。2025年，福建省首单乡村振兴债发行金额5亿元，发行利率1.87%，创全国同期限同级别永续类信用债历史最低利率；江西首单“三农”专项金融债券成功发行。广西国控成功发行全国首单“碳资产+乡村振兴”双贴标中期票据，总体发行规模达15亿元。</w:t>
      </w:r>
    </w:p>
    <w:p w14:paraId="38C0D762"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普惠金融领域同样取得了显著进展。2025年前两个月，农业保险提供风险保障0.91万亿元，涉农贷款余额达51.88万亿元，同比增长8.9%，新发放的普惠型涉农贷款平均利率降至4.52%。安徽省首创“农业保险+”改革，通过“农业保险+一揽子金融产品”引导更多资源进入“三农”领域。实证研究表明，数字普惠金融能够显著促进共同富裕，农村产业融合在数字普惠金融与共同富裕的关系中发挥了重要的中介作用。</w:t>
      </w:r>
    </w:p>
    <w:p w14:paraId="5913A94F"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4.4 技术与数字赋能：数字乡村、电商进农村、智慧农业</w:t>
      </w:r>
    </w:p>
    <w:p w14:paraId="62532C51"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数字技术的快速发展为乡村振兴注入了全新动能。“数字乡村”战略的实施，正在深刻改变农村的生产方式、生活方式和治理方式。</w:t>
      </w:r>
    </w:p>
    <w:p w14:paraId="2BD7F97E"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电商进农村方面，数字平台对农产品销售发挥了显著的推动作用。2025年丰收季，某头部电商平台累计销售农特产品达102亿单，平均每天有2448万单农特产包裹销往全国各地。内蒙古宁城县2025年上半年农村网络零售额达3000万元，同比增长35%。江西资溪县通过5G全覆盖，电商年销售额突破2亿元，数字化品控体系推动农产品成功打入高端市场。</w:t>
      </w:r>
    </w:p>
    <w:p w14:paraId="178B16FD"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智慧农业领域，数字技术深度融入农业生产全过程。辽宁太子河区无人机飞防高效作业，大屏实时监测鸡群生长数据，手机直播让农产品畅销全国。盐城市盐都区“数智赋能草莓产业”模式入选长三角数字乡村建设典型案例，展示了数字技术赋能特色农业产业升级的可行路径。</w:t>
      </w:r>
    </w:p>
    <w:p w14:paraId="4DFDB4F0"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数字乡村治理方面，农村地区积极探索“积分制+清单制+数字化”治理模式。四川旺苍县率先开展“积分制、清单制+数字化”智慧乡村治理全域试点，通过数字化手段破解基层治理难题。重庆市推进数字乡村（“网络强村”）建设，计划培育100个示范村，通过互联网技术赋能乡村产品销售、基层治理和网络安全。</w:t>
      </w:r>
    </w:p>
    <w:p w14:paraId="19132A8A" w14:textId="77777777" w:rsidR="00732B1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城乡融合发展的政策实践评估</w:t>
      </w:r>
    </w:p>
    <w:p w14:paraId="0F53B153"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5.1 县域作为城乡融合的关键载体：县域富民产业培育</w:t>
      </w:r>
    </w:p>
    <w:p w14:paraId="18C671AE"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县域是城乡要素互动的“最小完整单元”，也是社会矛盾交织的“集中承载区”和实现融合协调发展的“战略性支点”。以县域为载体推动城乡融合发展，能够在空间尺度上实现资源配置效率和治理有效性的平衡。</w:t>
      </w:r>
    </w:p>
    <w:p w14:paraId="1003E05A"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在县域富民产业培育方面，各地积极探索创新模式。安徽凤阳县培育来料加工、电商</w:t>
      </w:r>
      <w:r>
        <w:rPr>
          <w:rFonts w:ascii="Songti SC Regular" w:eastAsia="Songti SC Regular" w:hAnsi="Songti SC Regular" w:cs="Songti SC Regular" w:hint="eastAsia"/>
          <w:sz w:val="24"/>
        </w:rPr>
        <w:lastRenderedPageBreak/>
        <w:t>直播、农旅融合等“共富工坊”15家，吸纳1000余人稳定就业，人均年增收超4万元，带动村均集体经济年增收60万元。河南兰考县白云山村以“坚持产村融合、展现生态宜居乡村美”的特色实践，成功入选中央农办2025年推进乡村全面振兴典型案例。浙江海盐县于城镇通过做强三大特色产业集群，延伸产业链，推动一二三产深度融合。这些实践表明，以县域为载体的产业培育不仅有效带动了农民增收，也增强了县域经济的整体竞争力和城乡融合发展能力。</w:t>
      </w:r>
    </w:p>
    <w:p w14:paraId="7FC2A2C0"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与此同时，县域商业体系建设也在加速推进。商务部发布的《数字经济时代县域商业发展报告（2025）》系统分析了当前县域商业发展现状，公布了第三批全国县域商业“领跑县”典型案例，推动数字技术与县域经济深度融合。健全以县城为中心、乡镇为重点、村为基础的农村商业体系和县乡村三级物流配送体系，正在成为畅通城乡经济循环的重要支撑。</w:t>
      </w:r>
    </w:p>
    <w:p w14:paraId="68EA9995"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5.2 基本公共服务均等化：教育、医疗、养老的城乡一体化试点</w:t>
      </w:r>
    </w:p>
    <w:p w14:paraId="0B12D04F"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本公共服务的城乡均等化是衡量城乡融合深度和共同富裕程度的核心标尺。在教育领域，城乡教育共同体和集团化办学改革正在深入推进。辽宁沈阳市于洪区实施集团化办学扩容、教育联盟结对帮扶和“15分钟乡村教育服务圈”建设三大举措，切实扩大优质教育资源供给。福建福州晋安区探索实施城乡学校一体化办学，采取“以城带乡，集团共享”模式，促进区域教育优质均衡发展。</w:t>
      </w:r>
    </w:p>
    <w:p w14:paraId="6BCE1EBE"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在医疗领域，城乡医疗资源整合和分级诊疗体系建设取得新进展。国家层面持续推动优质医疗资源下沉，通过医联体建设和远程医疗服务，提升农村地区医疗服务的可及性和质量。</w:t>
      </w:r>
    </w:p>
    <w:p w14:paraId="5D7E5A21"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养老领域，农村养老服务体系建设获得前所未有的政策关注。民政部首次在全国层面专门对发展农村养老服务作出总体性、系统性部署，要求每个县（市、区）至少建有1所以失能照护为主的县级特困人员供养服务机构，乡镇区域养老服务中心服务覆盖率达到</w:t>
      </w:r>
      <w:r>
        <w:rPr>
          <w:rFonts w:ascii="Songti SC Regular" w:eastAsia="Songti SC Regular" w:hAnsi="Songti SC Regular" w:cs="Songti SC Regular" w:hint="eastAsia"/>
          <w:sz w:val="24"/>
        </w:rPr>
        <w:lastRenderedPageBreak/>
        <w:t>60%。多省份提出到2027年初步形成县乡村三级农村养老服务网络，乡镇养老服务中心服务覆盖率不低于65%。这些政策安排正在逐步填补长期存在的农村养老服务短板。</w:t>
      </w:r>
    </w:p>
    <w:p w14:paraId="53548E9C"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5.3 典型案例分析：浙江“千万工程”、成都城乡统筹试验区</w:t>
      </w:r>
    </w:p>
    <w:p w14:paraId="6DEFE2B7"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浙江“千万工程” 是中国推进乡村建设和城乡融合发展的典范。该工程以“千村示范、万村整治”为起点，历经二十余年持续深化，已从环境整治延伸至产业培育、文化建设和治理创新等更广泛的领域。2025年，浙江省发布以“千万工程”牵引城乡融合发展缩小“三大差距”的十大标志性成果，重点推进“县城—中心镇—重点村”发展轴建设。围绕“富民”一体推进“强城”“兴村”“融合”，浙江推广片区组团发展模式，通过打破行政区划界限，将资源禀赋互补的乡村“串点成线”，形成发展合力。截至2025年，浙江省家庭年可支配收入10—50万元比例已提高到77%，加快形成“橄榄型”社会结构。余杭区永安村“以稻为基，以创为核”，在基本农田之上探索出一条乡村振兴和村庄经营之路，成功入选中央农办2025年推进乡村全面振兴典型案例。浙江的实践经验充分证明，城乡融合发展不是简单地让乡村“像城市”，而是让乡村成为具有独特功能和魅力的现代化空间。</w:t>
      </w:r>
    </w:p>
    <w:p w14:paraId="26D983D6"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成都城乡统筹试验区作为全国首个国家级城乡统筹综合配套改革试验区，在土地制度改革、户籍制度改革和公共服务均等化方面进行了系统性的制度创新探索。成都在全国率先探索建立城乡统一的建设用地市场，推动农村产权制度改革，为全国提供了可复制、可推广的改革经验。成都的实践表明，城乡融合的关键在于通过制度创新破除要素流动的体制性障碍，使城乡居民在权利平等的基础上实现共同发展。</w:t>
      </w:r>
    </w:p>
    <w:p w14:paraId="01A37E3D"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5.4 政策效果：城乡收入差距缩小趋势、农村返贫风险</w:t>
      </w:r>
    </w:p>
    <w:p w14:paraId="782EA74C"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从政策效果来看，城乡融合发展在缩小城乡收入差距方面取得了显著成效。国家统计局数据显示，2025年全国居民人均可支配收入达43377元，比上年实际增长5.0%。分城乡看，农村居民人均可支配收入24456元，名义增长5.8%，实际增长6.0%，增速快于城镇居</w:t>
      </w:r>
      <w:r>
        <w:rPr>
          <w:rFonts w:ascii="Songti SC Regular" w:eastAsia="Songti SC Regular" w:hAnsi="Songti SC Regular" w:cs="Songti SC Regular" w:hint="eastAsia"/>
          <w:sz w:val="24"/>
        </w:rPr>
        <w:lastRenderedPageBreak/>
        <w:t>民的4.2%。城乡居民收入比由上年的2.34降至2.31，延续了持续收窄的趋势。回顾更长的时间序列，城乡居民收入比已从2012年的2.88持续下降至2025年的2.31，累计降幅近20%，这充分说明城乡融合发展政策在调节收入分配方面发挥了积极作用。</w:t>
      </w:r>
    </w:p>
    <w:p w14:paraId="30D51735"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返贫风险防范方面，各地持续完善防止返贫致贫动态监测帮扶机制。2025年中央一号文件明确提出提升防止返贫致贫监测帮扶效能，及时将存在返贫致贫风险的农户纳入帮扶。全国监测标准已动态调整至8900元，各地通过“三保障”和饮水安全动态排查、产业帮扶、就业帮扶和兜底保障等多措并举，守住不发生规模性返贫的底线。2026年，人力资源社会保障部等部门进一步印发《关于建立常态化防止返贫致贫就业帮扶机制促进乡村全面振兴的指导意见》，强调把常态化就业帮扶工作纳入乡村振兴战略统筹实施，确保不发生因失业导致规模性返贫致贫。</w:t>
      </w:r>
    </w:p>
    <w:p w14:paraId="79E81036" w14:textId="77777777" w:rsidR="00732B1D"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 挑战与政策建议</w:t>
      </w:r>
    </w:p>
    <w:p w14:paraId="56C2DE27"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6.1 主要挑战：地方财政可持续性、人才回流不足、产业同质化</w:t>
      </w:r>
    </w:p>
    <w:p w14:paraId="0CD165A6"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尽管城乡融合发展取得了显著进展，但制度创新和政策实践仍面临多重挑战。</w:t>
      </w:r>
    </w:p>
    <w:p w14:paraId="58353EDC"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第一，地方财政可持续性问题。 乡村振兴涉及农村基础设施、公共服务、产业发展等长期投入领域，对地方财政形成了持续压力。尤其在县乡两级，财政收入来源有限而支出责任持续增长，财政可持续性问题日益突出。在经济下行压力加大的背景下，如何在保障乡村振兴投入的同时维持财政健康，是需要审慎权衡的政策难题。</w:t>
      </w:r>
    </w:p>
    <w:p w14:paraId="0DB9688C"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第二，人才回流不足。 尽管返乡创业政策力度不断加大——2026年中央一号文件明确提出发展壮大乡村人才队伍，激励各类人才下乡服务和创业就业——但乡村地区在职业发展空间、收入水平、生活环境等方面与城市的差距短期内难以根本弥合，人才的“引得来、留得住、用得好”仍需在体制机制上做出更大突破。</w:t>
      </w:r>
    </w:p>
    <w:p w14:paraId="1CEC888C"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第三，产业同质化。 部分地区在发展乡村产业时存在“一哄而上”的倾向，特色产业定位不清晰、差异化发展不足，导致区域间产业同质化竞争加剧，既不利于市场空间的拓展，也增加了经营风险。研究表明，乡村经济发展面临一系列结构性障碍，虽然政府已出台一系列支持政策，但乡村情况复杂，具体卡点堵点不一，产生实效仍有难度。</w:t>
      </w:r>
    </w:p>
    <w:p w14:paraId="393F137D"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6.2 对发展中国家的启示：避免城市偏向，注重内源发展</w:t>
      </w:r>
    </w:p>
    <w:p w14:paraId="43DB77D4"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城乡融合发展的制度创新与政策实践，为其他发展中国家提供了重要的参考借鉴。首先，城乡融合发展需要超越传统的城市偏向战略，在政策设计上实现城乡权利平等和机会均等。长期以来，许多发展中国家奉行以牺牲农村为代价的城市优先发展战略，导致城乡差距持续扩大、农村发展动力衰竭。中国经验表明，城乡融合发展不是对城市发展的否定，而是通过制度创新使城乡在功能互补中实现共同发展。</w:t>
      </w:r>
    </w:p>
    <w:p w14:paraId="5590DC8D"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次，城乡融合发展需要注重内源发展能力的培育。单纯依靠外部输血式的政策扶持难以实现农村的长远繁荣，必须在激活农村内生动力上下功夫。这既包括通过土地制度改革激活农村资源要素，也包括通过教育和技能培训提升农村人力资本，还包括通过组织创新培育农村集体经济和合作经济。2026年中央一号文件提出“强化开发式帮扶举措，增强内生发展动力”，正是这一理念的集中体现。</w:t>
      </w:r>
    </w:p>
    <w:p w14:paraId="3169F393"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再次，城乡融合发展需要构建“有为政府”与“有效市场”的协同机制。既要发挥政府在规划引领、公共服务供给和底线保障中的作用，也要尊重市场规律，为要素自由流动和高效配置创造良好制度环境。安徽“农业保险+”改革等实践表明，财金协同、政市结合的模式能够有效引导更多资源进入“三农”领域。</w:t>
      </w:r>
    </w:p>
    <w:p w14:paraId="48B22CE3" w14:textId="77777777" w:rsidR="00732B1D"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6.3 结论：城乡融合是实现共同富裕的必要非充分条件</w:t>
      </w:r>
    </w:p>
    <w:p w14:paraId="7670DC2D"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综上所述，中国乡村振兴中的制度创新与政策实践围绕土地、人口、资本、技术四个维度展开系统性改革，在激活农村要素、畅通城乡循环、缩小发展差距方面取得了显著成</w:t>
      </w:r>
      <w:r>
        <w:rPr>
          <w:rFonts w:ascii="Songti SC Regular" w:eastAsia="Songti SC Regular" w:hAnsi="Songti SC Regular" w:cs="Songti SC Regular" w:hint="eastAsia"/>
          <w:sz w:val="24"/>
        </w:rPr>
        <w:lastRenderedPageBreak/>
        <w:t>效。城乡居民收入差距持续缩小、农村基础设施和公共服务水平稳步提升、返贫风险得到有效控制，这些变化共同勾勒出城乡融合发展的积极图景。</w:t>
      </w:r>
    </w:p>
    <w:p w14:paraId="62BB90C6"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必须清醒地认识到，城乡融合是走向共同富裕的必要条件而非充分条件。城乡融合发展为解决城乡收入差距和发展不平衡问题提供了制度框架和操作路径，但共同富裕的实现还需要在更宏观的层面统筹区域协调发展、收入分配制度改革、社会保障体系建设等多重战略。城乡融合能够缩小城乡之间的发展差距，但难以自动解决农村内部的分化问题；能够提升农村居民的收入水平，但难以自动实现财富的合理分配；能够改善农村的公共服务供给，但难以自动消除发展能力的内在差异。</w:t>
      </w:r>
    </w:p>
    <w:p w14:paraId="50ADE175" w14:textId="77777777" w:rsidR="00732B1D"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未来，深化城乡融合发展需要在以下方向持续发力：第一，推进制度系统集成，破除土地、户籍、财政、金融等领域改革之间的制度性壁垒，形成协同推进的改革合力；第二，强化内生动力培育，从“输血式”帮扶转向“造血式”发展，通过产业升级、人才培养和组织创新增强农村的自我发展能力；第三，完善风险防范机制，在推进城乡融合的过程中守住耕地保护、粮食安全和规模性返贫的底线，确保改革在可控轨道上平稳推进；第四，创新治理方式，运用数字技术提升乡村治理效能，构建共建共治共享的城乡治理新格局。唯有如此，城乡融合才能真正成为走向共同富裕的坚实桥梁。</w:t>
      </w:r>
    </w:p>
    <w:p w14:paraId="39AF2410" w14:textId="77777777" w:rsidR="00732B1D" w:rsidRDefault="00000000">
      <w:r>
        <w:rPr>
          <w:rFonts w:hint="eastAsia"/>
        </w:rPr>
        <w:t xml:space="preserve"> </w:t>
      </w:r>
    </w:p>
    <w:p w14:paraId="0F075C7F" w14:textId="77777777" w:rsidR="00732B1D" w:rsidRDefault="00732B1D"/>
    <w:p w14:paraId="28743015" w14:textId="77777777" w:rsidR="00732B1D"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参考文献</w:t>
      </w:r>
    </w:p>
    <w:p w14:paraId="0C655519"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 中共中央、国务院. 关于锚定农业农村现代化、扎实推进乡村全面振兴的意见（2026年中央一号文件）[Z]. 2026.</w:t>
      </w:r>
    </w:p>
    <w:p w14:paraId="267E4DCA"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[2] 张毅. 居民收入与经济增长同步 消费支出保持平稳增长[N]. 国家统计局, 2026-01-19.</w:t>
      </w:r>
    </w:p>
    <w:p w14:paraId="567B1094"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[3] 国家统计局. 中华人民共和国2025年国民经济和社会发展统计公报[R]. 2026.</w:t>
      </w:r>
    </w:p>
    <w:p w14:paraId="4A37E192"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[4] 浙江省缩小“三大差距”工作专班. 以“千万工程”牵引城乡融合发展缩小“三大差距”十大标志性成果[R]. 2025.</w:t>
      </w:r>
    </w:p>
    <w:p w14:paraId="5CD575C7"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[5] 自然资源部. 关于推进农村集体经营性建设用地入市试点工作的意见[Z]. 2023.</w:t>
      </w:r>
    </w:p>
    <w:p w14:paraId="04144809"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[6] 乔洪洋, 吴三忙. 新质生产力赋能城乡要素双向流动机制、困境与纾解[J]. 中国地质大学学报, 2025.</w:t>
      </w:r>
    </w:p>
    <w:p w14:paraId="191C3499"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[7] 胡凌啸, 顾庆康. “十五五”时期推进城乡融合发展的挑战与应对[R]. 中国社会科学院农村发展研究所, 2025.</w:t>
      </w:r>
    </w:p>
    <w:p w14:paraId="6A1A9551"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[8] 李晨, 张可云. 经济循环视角下城乡融合发展的现实梗阻与破解路径[J]. 农村金融研究, 2025(08): 19-30.</w:t>
      </w:r>
    </w:p>
    <w:p w14:paraId="18DF260F"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[9] 胡向东. 畅通城乡要素双向流动推动乡村振兴的困境与解决思路[J]. 中国农业科学院, 2025.</w:t>
      </w:r>
    </w:p>
    <w:p w14:paraId="43C3DAED"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[10] 武建辉, 杨泽云, 秦涛, 傅巧灵. 数字普惠金融对缩小城乡收入差距的影响[J]. 统计与决策, 2025, 41(2): 66-71.</w:t>
      </w:r>
    </w:p>
    <w:p w14:paraId="4BB288E5"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[11] 王树娟, 霍仕胤. 县域数字普惠金融助力乡村振兴：理论逻辑与实证研究[J]. 2025.</w:t>
      </w:r>
    </w:p>
    <w:p w14:paraId="1B3A8805"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[12] 数字普惠金融、农村产业融合与共同富裕[J]. 2025.</w:t>
      </w:r>
    </w:p>
    <w:p w14:paraId="2F80DE97"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[13] 财政部, 农业农村部. 关于统筹整合使用财政涉农资金支持乡村振兴的意见[Z]. 2025.</w:t>
      </w:r>
    </w:p>
    <w:p w14:paraId="7DE81839"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[14] 大公国际. 乡村振兴债券市场发展报告[R]. 2025.</w:t>
      </w:r>
    </w:p>
    <w:p w14:paraId="4BF64CF3"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[15] 国家金融监督管理总局. 关于扎实做好2025年“三农”金融工作的通知[Z]. 2025.</w:t>
      </w:r>
    </w:p>
    <w:p w14:paraId="42F2E510"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[16] 民政部. 关于加快发展农村养老服务的指导意见[Z]. 2025.</w:t>
      </w:r>
    </w:p>
    <w:p w14:paraId="7B4A6808" w14:textId="77777777" w:rsidR="00732B1D"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[17] 人力资源社会保障部, 国家发展改革委, 农业农村部. 关于建立常态化防止返贫致贫就业帮扶机制促进乡村全面振兴的指导意见[Z]. 2026.</w:t>
      </w:r>
    </w:p>
    <w:sectPr w:rsidR="00732B1D">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2D79" w14:textId="77777777" w:rsidR="00D86CCB" w:rsidRDefault="00D86CCB">
      <w:r>
        <w:separator/>
      </w:r>
    </w:p>
  </w:endnote>
  <w:endnote w:type="continuationSeparator" w:id="0">
    <w:p w14:paraId="6BD38544" w14:textId="77777777" w:rsidR="00D86CCB" w:rsidRDefault="00D8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Songti SC Regular">
    <w:altName w:val="Songti SC"/>
    <w:panose1 w:val="02010600040101010101"/>
    <w:charset w:val="86"/>
    <w:family w:val="auto"/>
    <w:pitch w:val="variable"/>
    <w:sig w:usb0="00000287" w:usb1="080F0000" w:usb2="00000010" w:usb3="00000000" w:csb0="0004009F" w:csb1="00000000"/>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09B4" w14:textId="77777777" w:rsidR="00732B1D"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13E1" w14:textId="77777777" w:rsidR="00D86CCB" w:rsidRDefault="00D86CCB">
      <w:r>
        <w:separator/>
      </w:r>
    </w:p>
  </w:footnote>
  <w:footnote w:type="continuationSeparator" w:id="0">
    <w:p w14:paraId="012B11F0" w14:textId="77777777" w:rsidR="00D86CCB" w:rsidRDefault="00D8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9B6D" w14:textId="77777777" w:rsidR="00732B1D" w:rsidRDefault="00000000">
    <w:r>
      <w:rPr>
        <w:noProof/>
      </w:rPr>
      <w:drawing>
        <wp:anchor distT="0" distB="0" distL="114300" distR="114300" simplePos="0" relativeHeight="251663360" behindDoc="1" locked="0" layoutInCell="1" allowOverlap="1" wp14:anchorId="445B25A8" wp14:editId="77C077B8">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2DBDB7F2" wp14:editId="62467A2E">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44CA2A8D" wp14:editId="1ACF3605">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国际发展与治理评论.001.jpeg国际发展与治理评论.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国际发展与治理评论.001.jpeg国际发展与治理评论.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13605B26" w14:textId="77777777" w:rsidR="00732B1D" w:rsidRDefault="00732B1D">
    <w:pPr>
      <w:spacing w:line="300" w:lineRule="exact"/>
      <w:jc w:val="center"/>
      <w:rPr>
        <w:rFonts w:ascii="Arial Bold" w:hAnsi="Arial Bold" w:cs="Arial Bold"/>
        <w:b/>
        <w:bCs/>
        <w:sz w:val="28"/>
        <w:szCs w:val="28"/>
      </w:rPr>
    </w:pPr>
  </w:p>
  <w:p w14:paraId="72957D45" w14:textId="77777777" w:rsidR="00732B1D"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国际发展与治理评论</w:t>
    </w:r>
  </w:p>
  <w:p w14:paraId="6BF3B04E" w14:textId="77777777" w:rsidR="00732B1D"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7EBFA448" w14:textId="77777777" w:rsidR="00732B1D" w:rsidRDefault="00000000">
    <w:pPr>
      <w:pStyle w:val="a4"/>
    </w:pPr>
    <w:r>
      <w:rPr>
        <w:noProof/>
        <w:sz w:val="21"/>
      </w:rPr>
      <mc:AlternateContent>
        <mc:Choice Requires="wps">
          <w:drawing>
            <wp:anchor distT="0" distB="0" distL="114300" distR="114300" simplePos="0" relativeHeight="251660288" behindDoc="0" locked="0" layoutInCell="1" allowOverlap="1" wp14:anchorId="1A582CA5" wp14:editId="43B56CB7">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221879DB" wp14:editId="20078414">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41285558">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3429A9"/>
    <w:rsid w:val="006C4E9A"/>
    <w:rsid w:val="00732B1D"/>
    <w:rsid w:val="00840E57"/>
    <w:rsid w:val="008D2971"/>
    <w:rsid w:val="00A33CDF"/>
    <w:rsid w:val="00D066E2"/>
    <w:rsid w:val="00D86CCB"/>
    <w:rsid w:val="00ED145A"/>
    <w:rsid w:val="07932D1A"/>
    <w:rsid w:val="1D3FBA3D"/>
    <w:rsid w:val="1EF500CB"/>
    <w:rsid w:val="1F3F27A6"/>
    <w:rsid w:val="25FFF9BA"/>
    <w:rsid w:val="2F7F5239"/>
    <w:rsid w:val="36FFA850"/>
    <w:rsid w:val="3CDBD7E2"/>
    <w:rsid w:val="5BF99B6A"/>
    <w:rsid w:val="5D3E1CF9"/>
    <w:rsid w:val="63FF1276"/>
    <w:rsid w:val="65EFFA90"/>
    <w:rsid w:val="6E5ACB68"/>
    <w:rsid w:val="6FFF2BDE"/>
    <w:rsid w:val="6FFF4DAC"/>
    <w:rsid w:val="7BDFE9DA"/>
    <w:rsid w:val="7BEFB2E1"/>
    <w:rsid w:val="7BF79E9D"/>
    <w:rsid w:val="7BF84451"/>
    <w:rsid w:val="7EFC9753"/>
    <w:rsid w:val="7F79930D"/>
    <w:rsid w:val="7FA40F30"/>
    <w:rsid w:val="7FC604A9"/>
    <w:rsid w:val="7FEB5819"/>
    <w:rsid w:val="7FEE1117"/>
    <w:rsid w:val="7FFFF9A3"/>
    <w:rsid w:val="AB944322"/>
    <w:rsid w:val="AFAFA382"/>
    <w:rsid w:val="B07DCD42"/>
    <w:rsid w:val="B7E73CE4"/>
    <w:rsid w:val="BDEFE631"/>
    <w:rsid w:val="BDFD2BF0"/>
    <w:rsid w:val="BEBB03B2"/>
    <w:rsid w:val="BF5F9896"/>
    <w:rsid w:val="BFBB0C55"/>
    <w:rsid w:val="C0FFD7FB"/>
    <w:rsid w:val="CFE3BB63"/>
    <w:rsid w:val="D99C089A"/>
    <w:rsid w:val="DC3FC214"/>
    <w:rsid w:val="DCFF57FC"/>
    <w:rsid w:val="DF6AD702"/>
    <w:rsid w:val="DFB7325A"/>
    <w:rsid w:val="EFEFA618"/>
    <w:rsid w:val="EFEFDAA6"/>
    <w:rsid w:val="F49D2C55"/>
    <w:rsid w:val="F59B56A3"/>
    <w:rsid w:val="FB8EBC52"/>
    <w:rsid w:val="FBF617FF"/>
    <w:rsid w:val="FBF79B4D"/>
    <w:rsid w:val="FBFB64BA"/>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35E7049"/>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4754</Words>
  <Characters>4993</Characters>
  <Application>Microsoft Office Word</Application>
  <DocSecurity>0</DocSecurity>
  <Lines>161</Lines>
  <Paragraphs>93</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4</cp:revision>
  <dcterms:created xsi:type="dcterms:W3CDTF">2026-03-23T17:06:00Z</dcterms:created>
  <dcterms:modified xsi:type="dcterms:W3CDTF">2026-04-13T02:25:00Z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