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910C" w14:textId="77777777" w:rsidR="000A48B2" w:rsidRDefault="000A48B2">
      <w:pPr>
        <w:spacing w:after="120"/>
        <w:rPr>
          <w:rFonts w:ascii="黑体" w:eastAsia="黑体" w:hAnsi="黑体" w:cs="黑体"/>
          <w:sz w:val="44"/>
          <w:szCs w:val="44"/>
        </w:rPr>
      </w:pPr>
    </w:p>
    <w:p w14:paraId="57DE29D6" w14:textId="77777777" w:rsidR="000A48B2" w:rsidRDefault="00000000">
      <w:pPr>
        <w:jc w:val="center"/>
        <w:rPr>
          <w:rFonts w:ascii="黑体" w:eastAsia="黑体" w:hAnsi="黑体" w:cs="黑体"/>
          <w:sz w:val="44"/>
          <w:szCs w:val="44"/>
        </w:rPr>
      </w:pPr>
      <w:r>
        <w:rPr>
          <w:rFonts w:ascii="黑体" w:eastAsia="黑体" w:hAnsi="黑体" w:cs="黑体" w:hint="eastAsia"/>
          <w:sz w:val="44"/>
          <w:szCs w:val="44"/>
        </w:rPr>
        <w:t>绿色转型中的政府角色：中国碳排放权交易市场的治理逻辑与制度经验</w:t>
      </w:r>
    </w:p>
    <w:p w14:paraId="00F7E497" w14:textId="77777777" w:rsidR="000A48B2" w:rsidRDefault="000A48B2">
      <w:pPr>
        <w:spacing w:after="120"/>
        <w:jc w:val="center"/>
        <w:rPr>
          <w:rFonts w:ascii="黑体" w:eastAsia="黑体" w:hAnsi="黑体" w:cs="黑体"/>
          <w:sz w:val="44"/>
          <w:szCs w:val="44"/>
        </w:rPr>
      </w:pPr>
    </w:p>
    <w:p w14:paraId="41093345" w14:textId="49929676" w:rsidR="000A48B2" w:rsidRDefault="009267C7">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王军</w:t>
      </w:r>
    </w:p>
    <w:p w14:paraId="1900C3AC" w14:textId="49E266CC" w:rsidR="000A48B2" w:rsidRDefault="009267C7">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西南政法大学</w:t>
      </w:r>
    </w:p>
    <w:p w14:paraId="4D5F681D" w14:textId="0C102AD1" w:rsidR="000A48B2"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9267C7">
        <w:rPr>
          <w:rFonts w:ascii="Songti SC Bold" w:eastAsia="Songti SC Bold" w:hAnsi="Songti SC Bold" w:cs="Songti SC Bold" w:hint="eastAsia"/>
          <w:sz w:val="18"/>
          <w:szCs w:val="18"/>
        </w:rPr>
        <w:t>王军</w:t>
      </w:r>
      <w:r>
        <w:rPr>
          <w:rFonts w:ascii="Songti SC Bold" w:eastAsia="Songti SC Bold" w:hAnsi="Songti SC Bold" w:cs="Songti SC Bold" w:hint="eastAsia"/>
          <w:sz w:val="18"/>
          <w:szCs w:val="18"/>
        </w:rPr>
        <w:t xml:space="preserve">   E-mail：</w:t>
      </w:r>
      <w:r w:rsidR="009267C7">
        <w:rPr>
          <w:rFonts w:ascii="Songti SC Bold" w:eastAsia="Songti SC Bold" w:hAnsi="Songti SC Bold" w:cs="Songti SC Bold" w:hint="eastAsia"/>
          <w:sz w:val="18"/>
          <w:szCs w:val="18"/>
        </w:rPr>
        <w:t>90768679@qq.com</w:t>
      </w:r>
    </w:p>
    <w:p w14:paraId="6029F713" w14:textId="77777777" w:rsidR="000A48B2" w:rsidRDefault="000A48B2">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0A48B2" w14:paraId="4E9C568E" w14:textId="77777777">
        <w:trPr>
          <w:trHeight w:val="385"/>
        </w:trPr>
        <w:tc>
          <w:tcPr>
            <w:tcW w:w="1680" w:type="pct"/>
            <w:tcBorders>
              <w:left w:val="nil"/>
              <w:bottom w:val="single" w:sz="4" w:space="0" w:color="auto"/>
              <w:right w:val="nil"/>
            </w:tcBorders>
            <w:vAlign w:val="center"/>
          </w:tcPr>
          <w:p w14:paraId="44F88C3D" w14:textId="77777777" w:rsidR="000A48B2"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0E28CF10" w14:textId="77777777" w:rsidR="000A48B2"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0A48B2" w14:paraId="5AF39EAA" w14:textId="77777777">
        <w:trPr>
          <w:trHeight w:val="273"/>
        </w:trPr>
        <w:tc>
          <w:tcPr>
            <w:tcW w:w="1680" w:type="pct"/>
            <w:tcBorders>
              <w:top w:val="single" w:sz="4" w:space="0" w:color="auto"/>
              <w:left w:val="nil"/>
              <w:bottom w:val="nil"/>
              <w:right w:val="nil"/>
            </w:tcBorders>
            <w:vAlign w:val="center"/>
          </w:tcPr>
          <w:p w14:paraId="5EB152D6" w14:textId="77777777" w:rsidR="000A48B2"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53C3BFFF" w14:textId="77777777" w:rsidR="000A48B2" w:rsidRDefault="00000000">
            <w:pPr>
              <w:spacing w:after="120"/>
              <w:jc w:val="left"/>
              <w:rPr>
                <w:rFonts w:ascii="楷体" w:eastAsia="楷体" w:hAnsi="楷体" w:cs="楷体"/>
                <w:szCs w:val="18"/>
              </w:rPr>
            </w:pPr>
            <w:r>
              <w:rPr>
                <w:rFonts w:ascii="楷体" w:eastAsia="楷体" w:hAnsi="楷体" w:cs="楷体" w:hint="eastAsia"/>
                <w:szCs w:val="18"/>
              </w:rPr>
              <w:t>中国碳排放权交易市场自2021年正式启动以来，已成为全球覆盖温室气体排放规模最大的碳市场。本文从政府角色视角出发，系统分析中国碳市场的治理逻辑与制度经验。研究发现，中国碳市场并非西方市场型环境治理工具的简单移植，而是在“强政府、渐进式、区域试点先行”的总体框架下，形成了以行政主导的配额分配、政府调控下的市场定价、分行业的渐进扩展、中央与地方分层权责为特征的独特治理模式。这一模式可概括为“发展型环境国家”的治理逻辑：国家能力不仅作为碳市场运行的制度前提，更深度嵌入配额设定、数据监管、行业协调等关键环节。实证数据表明，中国碳市场推动了发电行业碳排放强度下降，实现了显著的低成本减排效果。然而，碳价偏低、流动性不足、数据质量等问题仍构成重要挑战。中国碳市场建设的核心制度经验在于，将国家能力嵌入市场机制之中，以政府主导的渐进改革保障碳定价工具的平稳落地，这一路径为发展中经济体建设碳市场提供了可参照的制度范本。</w:t>
            </w:r>
          </w:p>
          <w:p w14:paraId="17A974D4" w14:textId="77777777" w:rsidR="000A48B2" w:rsidRDefault="000A48B2">
            <w:pPr>
              <w:spacing w:after="120"/>
              <w:jc w:val="left"/>
              <w:rPr>
                <w:rFonts w:ascii="楷体" w:eastAsia="楷体" w:hAnsi="楷体" w:cs="楷体"/>
                <w:szCs w:val="18"/>
              </w:rPr>
            </w:pPr>
          </w:p>
        </w:tc>
      </w:tr>
      <w:tr w:rsidR="000A48B2" w14:paraId="32B0CFF1" w14:textId="77777777">
        <w:trPr>
          <w:trHeight w:val="763"/>
        </w:trPr>
        <w:tc>
          <w:tcPr>
            <w:tcW w:w="1680" w:type="pct"/>
            <w:tcBorders>
              <w:top w:val="nil"/>
              <w:left w:val="nil"/>
              <w:bottom w:val="nil"/>
              <w:right w:val="nil"/>
            </w:tcBorders>
            <w:vAlign w:val="center"/>
          </w:tcPr>
          <w:p w14:paraId="4F1ABBB2" w14:textId="77777777" w:rsidR="000A48B2" w:rsidRDefault="00000000">
            <w:pPr>
              <w:pStyle w:val="a4"/>
              <w:rPr>
                <w:rFonts w:ascii="Times New Roman Bold" w:hAnsi="Times New Roman Bold" w:cs="Times New Roman Bold"/>
                <w:sz w:val="20"/>
                <w:szCs w:val="20"/>
              </w:rPr>
            </w:pPr>
            <w:r>
              <w:rPr>
                <w:rFonts w:ascii="Times New Roman Bold" w:hAnsi="Times New Roman Bold" w:cs="Times New Roman Bold" w:hint="eastAsia"/>
                <w:sz w:val="20"/>
                <w:szCs w:val="20"/>
              </w:rPr>
              <w:t>碳排放权交易；碳市场；政府角色；国家能力；发展型环境国家；治理逻辑</w:t>
            </w:r>
          </w:p>
        </w:tc>
        <w:tc>
          <w:tcPr>
            <w:tcW w:w="3319" w:type="pct"/>
            <w:vMerge/>
            <w:tcBorders>
              <w:top w:val="nil"/>
              <w:left w:val="nil"/>
              <w:right w:val="nil"/>
            </w:tcBorders>
            <w:vAlign w:val="center"/>
          </w:tcPr>
          <w:p w14:paraId="4F9F70A2" w14:textId="77777777" w:rsidR="000A48B2" w:rsidRDefault="000A48B2">
            <w:pPr>
              <w:pStyle w:val="a4"/>
              <w:rPr>
                <w:rFonts w:cs="Times New Roman"/>
                <w:bCs/>
                <w:iCs/>
                <w:sz w:val="20"/>
                <w:szCs w:val="20"/>
              </w:rPr>
            </w:pPr>
          </w:p>
        </w:tc>
      </w:tr>
      <w:tr w:rsidR="000A48B2" w14:paraId="23937508" w14:textId="77777777">
        <w:trPr>
          <w:trHeight w:val="246"/>
        </w:trPr>
        <w:tc>
          <w:tcPr>
            <w:tcW w:w="1680" w:type="pct"/>
            <w:tcBorders>
              <w:top w:val="nil"/>
              <w:left w:val="nil"/>
              <w:bottom w:val="nil"/>
              <w:right w:val="nil"/>
            </w:tcBorders>
            <w:vAlign w:val="center"/>
          </w:tcPr>
          <w:p w14:paraId="44262944" w14:textId="77777777" w:rsidR="000A48B2" w:rsidRDefault="000A48B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0709F1F2" w14:textId="77777777" w:rsidR="000A48B2" w:rsidRDefault="000A48B2">
            <w:pPr>
              <w:pStyle w:val="a4"/>
              <w:rPr>
                <w:rFonts w:ascii="Times New Roman Bold" w:hAnsi="Times New Roman Bold" w:cs="Times New Roman Bold"/>
                <w:b/>
                <w:bCs/>
                <w:sz w:val="20"/>
                <w:szCs w:val="20"/>
              </w:rPr>
            </w:pPr>
          </w:p>
        </w:tc>
      </w:tr>
      <w:tr w:rsidR="000A48B2" w14:paraId="71CCB7FC" w14:textId="77777777">
        <w:trPr>
          <w:trHeight w:val="246"/>
        </w:trPr>
        <w:tc>
          <w:tcPr>
            <w:tcW w:w="1680" w:type="pct"/>
            <w:tcBorders>
              <w:top w:val="nil"/>
              <w:left w:val="nil"/>
              <w:bottom w:val="nil"/>
              <w:right w:val="nil"/>
            </w:tcBorders>
            <w:vAlign w:val="center"/>
          </w:tcPr>
          <w:p w14:paraId="6AFD7C82" w14:textId="77777777" w:rsidR="000A48B2" w:rsidRDefault="000A48B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99E87CE" w14:textId="77777777" w:rsidR="000A48B2" w:rsidRDefault="000A48B2">
            <w:pPr>
              <w:pStyle w:val="a4"/>
              <w:rPr>
                <w:rFonts w:ascii="Times New Roman Bold" w:hAnsi="Times New Roman Bold" w:cs="Times New Roman Bold"/>
                <w:b/>
                <w:bCs/>
                <w:sz w:val="20"/>
                <w:szCs w:val="20"/>
              </w:rPr>
            </w:pPr>
          </w:p>
        </w:tc>
      </w:tr>
      <w:tr w:rsidR="000A48B2" w14:paraId="69225658" w14:textId="77777777">
        <w:trPr>
          <w:trHeight w:val="320"/>
        </w:trPr>
        <w:tc>
          <w:tcPr>
            <w:tcW w:w="1680" w:type="pct"/>
            <w:tcBorders>
              <w:top w:val="nil"/>
              <w:left w:val="nil"/>
              <w:bottom w:val="nil"/>
              <w:right w:val="nil"/>
            </w:tcBorders>
            <w:vAlign w:val="center"/>
          </w:tcPr>
          <w:p w14:paraId="55BB29B1" w14:textId="77777777" w:rsidR="000A48B2" w:rsidRDefault="000A48B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083B61C4" w14:textId="77777777" w:rsidR="000A48B2" w:rsidRDefault="000A48B2">
            <w:pPr>
              <w:pStyle w:val="a4"/>
              <w:rPr>
                <w:rFonts w:ascii="Times New Roman Bold" w:hAnsi="Times New Roman Bold" w:cs="Times New Roman Bold"/>
                <w:b/>
                <w:bCs/>
                <w:sz w:val="20"/>
                <w:szCs w:val="20"/>
              </w:rPr>
            </w:pPr>
          </w:p>
        </w:tc>
      </w:tr>
      <w:tr w:rsidR="000A48B2" w14:paraId="2C0A9C0C" w14:textId="77777777">
        <w:trPr>
          <w:trHeight w:val="200"/>
        </w:trPr>
        <w:tc>
          <w:tcPr>
            <w:tcW w:w="1680" w:type="pct"/>
            <w:tcBorders>
              <w:top w:val="nil"/>
              <w:left w:val="nil"/>
              <w:bottom w:val="nil"/>
              <w:right w:val="nil"/>
            </w:tcBorders>
            <w:vAlign w:val="center"/>
          </w:tcPr>
          <w:p w14:paraId="65576C5F" w14:textId="77777777" w:rsidR="000A48B2" w:rsidRDefault="000A48B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5E562C2" w14:textId="77777777" w:rsidR="000A48B2" w:rsidRDefault="000A48B2">
            <w:pPr>
              <w:pStyle w:val="a4"/>
              <w:rPr>
                <w:rFonts w:ascii="Times New Roman Bold" w:hAnsi="Times New Roman Bold" w:cs="Times New Roman Bold"/>
                <w:b/>
                <w:bCs/>
                <w:sz w:val="20"/>
                <w:szCs w:val="20"/>
              </w:rPr>
            </w:pPr>
          </w:p>
        </w:tc>
      </w:tr>
      <w:tr w:rsidR="000A48B2" w14:paraId="2886FDFC" w14:textId="77777777">
        <w:trPr>
          <w:trHeight w:val="200"/>
        </w:trPr>
        <w:tc>
          <w:tcPr>
            <w:tcW w:w="1680" w:type="pct"/>
            <w:tcBorders>
              <w:top w:val="nil"/>
              <w:left w:val="nil"/>
              <w:bottom w:val="nil"/>
              <w:right w:val="nil"/>
            </w:tcBorders>
            <w:vAlign w:val="center"/>
          </w:tcPr>
          <w:p w14:paraId="2E113D98" w14:textId="77777777" w:rsidR="000A48B2" w:rsidRDefault="000A48B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674C3C3" w14:textId="77777777" w:rsidR="000A48B2" w:rsidRDefault="000A48B2">
            <w:pPr>
              <w:pStyle w:val="a4"/>
              <w:rPr>
                <w:rFonts w:ascii="Times New Roman Bold" w:hAnsi="Times New Roman Bold" w:cs="Times New Roman Bold"/>
                <w:b/>
                <w:bCs/>
                <w:sz w:val="20"/>
                <w:szCs w:val="20"/>
              </w:rPr>
            </w:pPr>
          </w:p>
        </w:tc>
      </w:tr>
      <w:tr w:rsidR="000A48B2" w14:paraId="4792A2F3" w14:textId="77777777">
        <w:trPr>
          <w:trHeight w:val="200"/>
        </w:trPr>
        <w:tc>
          <w:tcPr>
            <w:tcW w:w="1680" w:type="pct"/>
            <w:tcBorders>
              <w:top w:val="nil"/>
              <w:left w:val="nil"/>
              <w:bottom w:val="single" w:sz="4" w:space="0" w:color="auto"/>
              <w:right w:val="nil"/>
            </w:tcBorders>
          </w:tcPr>
          <w:p w14:paraId="5DCA86D5" w14:textId="77777777" w:rsidR="000A48B2" w:rsidRDefault="000A48B2">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DA394DC" w14:textId="77777777" w:rsidR="000A48B2" w:rsidRDefault="000A48B2">
            <w:pPr>
              <w:pStyle w:val="a4"/>
              <w:rPr>
                <w:rFonts w:ascii="Times New Roman Bold" w:hAnsi="Times New Roman Bold" w:cs="Times New Roman Bold"/>
                <w:b/>
                <w:bCs/>
                <w:sz w:val="20"/>
                <w:szCs w:val="20"/>
              </w:rPr>
            </w:pPr>
          </w:p>
        </w:tc>
      </w:tr>
    </w:tbl>
    <w:p w14:paraId="5F8214C0" w14:textId="77777777" w:rsidR="000A48B2" w:rsidRDefault="000A48B2">
      <w:pPr>
        <w:spacing w:after="240" w:line="360" w:lineRule="auto"/>
        <w:ind w:firstLineChars="200" w:firstLine="480"/>
        <w:rPr>
          <w:rFonts w:ascii="Songti SC Regular" w:eastAsia="Songti SC Regular" w:hAnsi="Songti SC Regular" w:cs="Songti SC Regular"/>
          <w:sz w:val="24"/>
        </w:rPr>
      </w:pPr>
    </w:p>
    <w:p w14:paraId="1C62E6BD" w14:textId="77777777" w:rsidR="000A48B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 引言</w:t>
      </w:r>
    </w:p>
    <w:p w14:paraId="193AA419"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1.1 全球碳市场发展与中国碳市场的崛起</w:t>
      </w:r>
    </w:p>
    <w:p w14:paraId="79B618D6"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碳排放权交易已成为全球应对气候变化的核心政策工具之一。从欧盟碳排放交易体系</w:t>
      </w:r>
      <w:r>
        <w:rPr>
          <w:rFonts w:ascii="Songti SC Regular" w:eastAsia="Songti SC Regular" w:hAnsi="Songti SC Regular" w:cs="Songti SC Regular" w:hint="eastAsia"/>
          <w:sz w:val="24"/>
        </w:rPr>
        <w:lastRenderedPageBreak/>
        <w:t>（EU ETS）2005年启动至今，全球已有数十个国家和地区建立或正在建设碳市场。2021年7月16日，中国全国碳排放权交易市场正式开市，首批仅纳入电力行业，但覆盖二氧化碳排放量约50亿吨，一跃成为全球覆盖排放量最大的碳市场。截至2026年4月，全国碳市场碳排放配额累计成交量超过8.84亿吨，累计成交额突破591亿元，碳价从开市时的48元/吨稳步攀升至约80元/吨。2025年，全国碳市场首次完成行业扩围，将钢铁、水泥、铝冶炼三大高耗能行业纳入管控范围，新增重点排放单位超1300家，覆盖排放量约80亿吨，占全国二氧化碳排放总量的60%以上。从“电力独唱”到“多行业合唱”，中国碳市场正迈入全面建设的新阶段。</w:t>
      </w:r>
    </w:p>
    <w:p w14:paraId="59E3CE10"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1.2 研究问题：中国碳市场的治理逻辑有何独特性？</w:t>
      </w:r>
    </w:p>
    <w:p w14:paraId="1365337A"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碳市场建设中，政府的角色定位始终是一个核心的理论与实践问题。传统环境经济学倾向于将碳市场视为典型的市场型环境治理工具，主张政府的功能应限于设定总量、分配配额并监督履约，而价格发现与资源配置应交由市场完成。然而，中国碳市场的实践呈现出一种不同的治理图景：政府在配额分配中扮演主导性角色，在价格形成中实施多重干预机制，在市场扩容中采取审慎的渐进策略。这种政府深度介入的碳市场模式是否有效？其背后的治理逻辑是什么？这是本文试图回答的核心问题。</w:t>
      </w:r>
    </w:p>
    <w:p w14:paraId="2C7485DF"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1.3 理论价值：国家能力与市场机制的协调</w:t>
      </w:r>
    </w:p>
    <w:p w14:paraId="0D40787B"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的理论价值在于，将“国家能力”这一政治学概念引入碳市场治理分析，探讨国家能力如何成为市场型环境治理工具有效运行的前提条件。已有研究表明，碳市场的减排效果高度依赖于国家的制度执行能力、数据监管能力和行业协调能力。中国碳市场的经验表明，强政府并不必然排斥市场机制——恰恰相反，强有力的国家能力为市场机制的有效运行提供了制度保障。本文提出“发展型环境国家”的分析框架，用以解释中国碳市场治理中政府与市场的协调方式，并在此基础上提炼可供其他发展中经济体借鉴的制度经验。</w:t>
      </w:r>
    </w:p>
    <w:p w14:paraId="7D5AD08F" w14:textId="77777777" w:rsidR="000A48B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 xml:space="preserve"> 2. 理论视角：碳市场治理中的政府角色</w:t>
      </w:r>
    </w:p>
    <w:p w14:paraId="200001E6"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市场型环境治理工具的理论基础</w:t>
      </w:r>
    </w:p>
    <w:p w14:paraId="3B55A973"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市场型环境治理工具的理论基础可追溯至科斯定理与庇古税理论的对话。科斯（1960）提出，在产权明晰且交易成本为零的条件下，市场能够自发解决外部性问题；庇古（1920）则主张通过税收或补贴将外部性内部化。碳排放权交易制度综合了这两种思路：政府通过设定排放总量确立排放权的稀缺性，通过配额分配明晰产权，继而依靠市场交易实现低成本减排。Dales（1968）最早提出可交易的排放许可概念，Montgomery（1972）从理论层面证明了排放权交易制度可以实现污染减排的成本有效性。这一理论传统预设了一个边界清晰的政府角色：设定总量、分配配额、监督履约——仅此而已。</w:t>
      </w:r>
    </w:p>
    <w:p w14:paraId="605272E6"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政府角色光谱：从规则制定者到深度干预者</w:t>
      </w:r>
    </w:p>
    <w:p w14:paraId="560EBE64"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然而，碳市场在真实世界的运行远比理论模型复杂。不同国家和地区的碳市场实践中，政府角色呈现出从“轻度规则制定者”到“深度干预者”的连续光谱。在光谱的一端，EU ETS历经四个阶段的改革，已从早期的免费配额为主逐步转向拍卖机制主导，2026年起免费配额将逐步削减至2034年完全退出，市场稳定性储备（MSR）等机制的引入标志着欧盟向更为市场化的方向演进。在光谱的另一端，中国碳市场的政府角色显著更加“厚重”——政府不仅设定总量和分配配额，还深度介入基准值的测算与调整、价格波动的干预、行业扩展的节奏把控等环节。这一差异并非偶然，而是不同政治经济体制、发展阶段和治理传统在碳市场制度设计上的映射。</w:t>
      </w:r>
    </w:p>
    <w:p w14:paraId="0EAADE32"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中国模式：强政府、渐进式、区域试点先行</w:t>
      </w:r>
    </w:p>
    <w:p w14:paraId="4C1ACBCD"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碳市场建设的总体模式可概括为“强政府、渐进式、区域试点先行”。2011年，国家发改委印发通知，批准在深圳、上海、北京、广东、天津、湖北、重庆七个省市开展碳排放权交易试点。经过长达十年的地方试点探索，各试点在市场设计、配额分配、MRV体</w:t>
      </w:r>
      <w:r>
        <w:rPr>
          <w:rFonts w:ascii="Songti SC Regular" w:eastAsia="Songti SC Regular" w:hAnsi="Songti SC Regular" w:cs="Songti SC Regular" w:hint="eastAsia"/>
          <w:sz w:val="24"/>
        </w:rPr>
        <w:lastRenderedPageBreak/>
        <w:t>系建设等方面积累了差异化的制度经验。2021年全国碳市场正式启动后，这一“试点—推广”的渐进路径确保了制度设计的稳健性和地方适应性。2024年，《碳排放权交易管理暂行条例》正式施行，填补了碳市场领域的上位法空白，为全国碳市场提供了明确的法律依据和处罚权限。这一从地方试点到全国统一、从行政规章到行政法规的制度演进路径，深刻体现了中国碳市场治理中审慎渐进、法治引领的制度逻辑。</w:t>
      </w:r>
    </w:p>
    <w:p w14:paraId="3B0954AF" w14:textId="77777777" w:rsidR="000A48B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 中国碳市场的制度演进与架构</w:t>
      </w:r>
    </w:p>
    <w:p w14:paraId="700295E9"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从地方试点到全国统一市场</w:t>
      </w:r>
    </w:p>
    <w:p w14:paraId="2E3E11C5"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碳市场的制度演进经历了一个“自下而上”的渐进过程。2013年至2014年，七省市碳交易试点相继启动，各试点在纳入行业、配额分配方法、MRV体系、处罚力度等方面呈现出显著的制度差异。湖北、广东等试点的交易量显著高于其他地区，这与投资者结构、产业特征和制度设计的差异密切相关。这些差异化的制度实践为全国碳市场的顶层设计提供了宝贵的经验参照：一方面，基准线法的有效性在实践中得到验证，成为全国碳市场配额分配的核心方法；另一方面，部分试点存在的配额过剩和流动性不足问题也为全国市场的制度建设提供了警示。</w:t>
      </w:r>
    </w:p>
    <w:p w14:paraId="1E3C6B4A"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法律基础：《碳排放权交易管理暂行条例》及后续立法</w:t>
      </w:r>
    </w:p>
    <w:p w14:paraId="0EECBC9E"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2024年2月，国务院公布《碳排放权交易管理暂行条例》，自2024年5月1日起施行，这是中国碳排放权交易领域的首部行政法规。《暂行条例》从六个方面构建了碳排放权交易管理的基本制度框架，明确了全国碳排放权注册登记机构和交易机构的职责分工，对碳排放权交易的覆盖范围、交易产品、管理流程、数据质量保障和违法行为惩处等作出了系统规定。《暂行条例》的一大突破在于大幅提升了处罚力度——数据造假最高可处200万元罚款，情节严重的可责令停产整治，从而有效弥补了此前《碳排放权交易管理办法（试行）》中最高仅三万元罚款的制度短板。</w:t>
      </w:r>
    </w:p>
    <w:p w14:paraId="2B0CBEDC"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3.3 核心机制：总量设定、配额分配、MRV体系、履约与处罚</w:t>
      </w:r>
    </w:p>
    <w:p w14:paraId="2302C003"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碳市场的核心制度架构由四个相互关联的机制构成。总量设定方面，全国碳市场未采用欧盟式的绝对总量控制，而是采取以强度控制为思路的基准线法，配额总量与企业当年实际产量挂钩。配额分配方面，全国碳市场以免费配额分配为主，主要采用基准线法，根据产品产量、行业基准线和修正系数计算企业配额量，这一方法避免了历史法“鞭打快牛”的缺陷。MRV体系方面，中国已建立了覆盖监测、报告、核查的全链条碳排放数据质量管理体系，要求重点排放单位每年提交排放报告并由省级生态环境主管部门组织核查。履约与处罚方面，重点排放单位须在履约周期内完成配额清缴，《暂行条例》实施后处罚力度显著增强。</w:t>
      </w:r>
    </w:p>
    <w:p w14:paraId="3B8CEE82" w14:textId="77777777" w:rsidR="000A48B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 治理逻辑分析：政府与市场的协调方式</w:t>
      </w:r>
    </w:p>
    <w:p w14:paraId="28A6CCA4"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行政主导下的配额分配：基准法、历史法及行业差异</w:t>
      </w:r>
    </w:p>
    <w:p w14:paraId="22057A22"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配额分配是碳市场治理中政府角色的集中体现。中国碳市场的配额分配方法经历了从“多种方法并存”到“基准线法”主导的演进：试点早期普遍采用“基准线法+历史强度法（或历史总量法）”的混合模式，全国碳市场启动后则以基准线法为核心。历史法的核心在于以企业过去几年的排放数据为基础分配配额，操作简便但可能导致“鞭打快牛”问题；基准线法则依据行业先进排放水平设定基准值，更能体现减排激励，但设计复杂、实施成本较高。中国碳市场在配额分配中保留了显著的行政裁量空间——基准值的设定、修正系数的调整均由生态环境部主导，这体现了政府在“效率”与“公平”之间的权衡以及对行业承受能力的审慎考量。2023—2024年度配额方案进一步优化了修正系数，不再将购入电力的间接排放纳入配额分配范围，体现了制度设计在实践中不断调适的特点。</w:t>
      </w:r>
    </w:p>
    <w:p w14:paraId="472B39ED"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政府调控与市场定价：价格稳定机制与调节储备</w:t>
      </w:r>
    </w:p>
    <w:p w14:paraId="605A0F30"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中国碳市场的价格形成机制呈现出政府与市场双重作用的特征。一方面，碳价由市场</w:t>
      </w:r>
      <w:r>
        <w:rPr>
          <w:rFonts w:ascii="Songti SC Regular" w:eastAsia="Songti SC Regular" w:hAnsi="Songti SC Regular" w:cs="Songti SC Regular" w:hint="eastAsia"/>
          <w:sz w:val="24"/>
        </w:rPr>
        <w:lastRenderedPageBreak/>
        <w:t>供需决定，自2021年开市以来碳价从48元/吨稳步攀升至约80元/吨，反映出市场对碳配额稀缺性的逐步认知。另一方面，政府通过配额总量的审慎控制、履约周期的制度安排等手段对碳价进行间接调控。从国际比较看，中国碳价虽然稳步上升，但与欧盟碳价（2026年初约70—75欧元/吨）仍有显著差距。这一差距既反映了发展阶段和减排力度的差异，也折射出两种碳市场治理模式的深层区别——欧盟依赖拍卖机制和高碳价驱动减排，中国则在保障行业竞争力的前提下以较低碳价起步、渐进提价。</w:t>
      </w:r>
    </w:p>
    <w:p w14:paraId="7A059953"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行业覆盖范围的渐进扩展：电力→钢铁、水泥、铝等</w:t>
      </w:r>
    </w:p>
    <w:p w14:paraId="43D7ECC7"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行业覆盖范围的渐进扩展是中国碳市场“渐进式”治理逻辑的典型体现。全国碳市场开市之初仅纳入发电行业，这一审慎选择基于发电行业数据基础较好、排放边界清晰的现实考量。2025年，碳市场首次完成行业扩围，钢铁、水泥、铝冶炼三大行业正式纳入。扩围后新增重点排放单位超1300家，覆盖排放量约80亿吨，管控全国60%以上的碳排放量。从行业特征看，钢铁行业生产1吨粗钢平均排放约1.8吨二氧化碳，占全国碳排放总量的15%左右；水泥行业因石灰石分解产生的工艺排放占60%以上；铝冶炼的电解环节不仅能耗密集，还涉及强效温室气体的排放。这一扩围路径体现了“成熟一个、纳入一个”的务实原则，即优先纳入排放数据质量较高、减排潜力较大的行业，避免因制度准备不足而引发市场紊乱。</w:t>
      </w:r>
    </w:p>
    <w:p w14:paraId="4DA37039"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4.4 地方政府与中央政府的权责分配</w:t>
      </w:r>
    </w:p>
    <w:p w14:paraId="1215240F"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碳市场的治理体系中，中央与地方的权责分配是一个关键的制度设计问题。《暂行条例》明确规定，国务院生态环境主管部门负责全国碳排放权交易及相关活动的监督管理工作，地方人民政府生态环境主管部门负责本行政区域内的监督管理工作。这一“统一管理、分级负责”的体制在实际运行中面临一定的协调挑战。有研究基于委托—代理理论指出，中央与地方目标间的制度性错位可能削弱市场效能，尽管目标责任制和环保督察等机制旨在强化政策执行，但地方在数据核查、配额分配执行等方面仍存在激励不一致的问题。随着</w:t>
      </w:r>
      <w:r>
        <w:rPr>
          <w:rFonts w:ascii="Songti SC Regular" w:eastAsia="Songti SC Regular" w:hAnsi="Songti SC Regular" w:cs="Songti SC Regular" w:hint="eastAsia"/>
          <w:sz w:val="24"/>
        </w:rPr>
        <w:lastRenderedPageBreak/>
        <w:t>碳市场扩围至更多行业，中央与地方政府之间在数据质量管理、履约监督等环节的协调需求将进一步增加。</w:t>
      </w:r>
    </w:p>
    <w:p w14:paraId="501515C3" w14:textId="77777777" w:rsidR="000A48B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 运行绩效与制度经验</w:t>
      </w:r>
    </w:p>
    <w:p w14:paraId="53F0AA29"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 碳市场覆盖排放量、成交量与价格趋势（至2026年）</w:t>
      </w:r>
    </w:p>
    <w:p w14:paraId="52BCDC4E"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经过近五年的运行，中国碳市场在市场规模、交易活跃度和价格发现等方面取得了显著进展。截至2026年4月，全国碳市场碳排放配额累计成交量超过8.84亿吨，累计成交额超过591亿元。2026年1月1日至4月7日，市场成交量为2009万吨，成交额约15亿元，显示市场运行总体平稳。碳价方面，综合价格收盘价已从开市初期的48元/吨稳步攀升至2026年4月的79.87元/吨，累计涨幅超过66%。值得关注的是，碳价走势呈现出明显的“履约周期效应”——临近年度履约期时交易量和价格往往同步上升，反映出市场参与者以履约需求为主导的交易行为特征。这种“潮汐现象”既是市场以履约驱动为主的体现，也暗示了投资性交易和套期保值等功能的发育尚不充分。</w:t>
      </w:r>
    </w:p>
    <w:p w14:paraId="325C8E61"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 减排效果评估：是否引起发电企业实质性减排？</w:t>
      </w:r>
    </w:p>
    <w:p w14:paraId="23CEE440"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实证研究为评估中国碳市场的减排效果提供了定量依据。生态环境部环境规划院发布的《中国碳排放权交易市场综合评估报告2025》显示，2019年至2024年，碳市场覆盖的发电机组二氧化碳排放强度累计下降2.9%。与“无碳市场”的预测情景相比，碳市场累计推动发电行业碳排放总量削减3.57亿吨。在减排成本方面，全国碳市场在2020年至2024年累计降低减排成本约405亿至481亿元，发电行业加权平均边际减排成本约为120至131元/吨CO₂。清华大学的一项研究首次实证评价了全国碳排放权交易体系的减排效果，采用广义双重差分法验证了碳市场对碳排放强度的显著抑制作用。这些评估结果表明，中国碳市场已初步实现了推动重点行业实质性减排的政策目标，且以相对较低的社会成本实现了减排效益。</w:t>
      </w:r>
    </w:p>
    <w:p w14:paraId="531729E4"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5.3 与欧盟碳市场的比较：总量设置、灵活性、碳泄漏防范</w:t>
      </w:r>
    </w:p>
    <w:p w14:paraId="3AAEE3F9"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将中国碳市场与EU ETS进行比较，有助于更清晰地认识中国模式的独特性与不足。总量设置方面，EU ETS采取绝对总量控制，配额总量逐年递减，2026年预计进入结构性短缺阶段；中国则采取强度控制思路下的基准线法配额分配，未设定绝对总量上限。碳价水平方面，EU ETS碳价长期维持在70—80欧元/吨，而中国碳价约为70—80元人民币/吨，价差悬殊。拍卖机制方面，EU ETS已从免费分配逐步转向拍卖主导，预计2034年完全取消免费配额；中国碳市场目前仍以免费分配为主，有偿拍卖仅在小范围试点。碳泄漏防范方面，欧盟已建立碳边境调节机制（CBAM），对进口商品嵌入的碳排放征收调节费用；中国尚未建立类似机制，但碳市场扩围至钢铁、水泥、铝等行业有助于提升国内碳定价与国际规则的对接程度。</w:t>
      </w:r>
    </w:p>
    <w:p w14:paraId="626CA09F"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5.4 制度经验：先试点后推广、政府主导分配、避免剧烈冲击</w:t>
      </w:r>
    </w:p>
    <w:p w14:paraId="7C5AD371"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中国碳市场近十五年的制度演进中，可以提炼出三条具有普遍意义的制度经验。第一，先试点后推广的制度学习路径。七省市碳交易试点长达十年的运行实践，为全国碳市场的制度设计提供了宝贵的经验数据和试错空间，使全国市场得以规避早期试点暴露出的配额过剩、数据质量参差不齐等问题。第二，政府主导配额分配的制度稳健性。在产权制度尚不完善、市场价格发现功能尚不充分的条件下，由政府在配额分配中发挥主导作用，有助于保障碳市场平稳启动和有序运行。第三，避免剧烈冲击的渐进改革策略。从单一行业起步到多行业扩围、从免费分配到逐步引入拍卖机制、从较低碳价起步到稳步提价，中国碳市场始终遵循审慎渐进的原则，确保碳定价对实体经济的冲击处于可控范围。</w:t>
      </w:r>
    </w:p>
    <w:p w14:paraId="436E9488" w14:textId="77777777" w:rsidR="000A48B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6. 挑战与未来方向</w:t>
      </w:r>
    </w:p>
    <w:p w14:paraId="0444F043"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6.1 当前挑战：数据造假、流动性不足、碳价偏低</w:t>
      </w:r>
    </w:p>
    <w:p w14:paraId="63C1FF6C"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尽管中国碳市场取得了显著进展，但若干深层次挑战仍待破解。数据质量是碳市场的</w:t>
      </w:r>
      <w:r>
        <w:rPr>
          <w:rFonts w:ascii="Songti SC Regular" w:eastAsia="Songti SC Regular" w:hAnsi="Songti SC Regular" w:cs="Songti SC Regular" w:hint="eastAsia"/>
          <w:sz w:val="24"/>
        </w:rPr>
        <w:lastRenderedPageBreak/>
        <w:t>“生命线”。2022年生态环境部通报了多起碳排放数据造假案件，涉及燃煤消耗量原始记录缺失、排放报告数据与原始记录不一致等问题。碳核查机构稍改动数据即可获得丰厚收益，与此前最高三万元的处罚力度形成鲜明对比。《暂行条例》将罚款上限提高至200万元后，数据造假的法律威慑力显著增强，但第三方核查机构的专业能力和独立性仍需持续提升。市场流动性方面，中国碳市场呈现出显著的“履约驱动”特征——交易主要集中在履约期前后，其他时段交易量几近枯竭。与欧盟碳市场日均交易量占配额总量比例相比，中国碳市场的流动性仍有较大提升空间。碳价水平方面，当前约80元/吨的碳价与实现“双碳”目标所需的边际减排成本尚存差距，碳价信号的引导作用有待进一步增强。</w:t>
      </w:r>
    </w:p>
    <w:p w14:paraId="2470BE35"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6.2 改革方向：引入拍卖机制、扩大行业、纳入碳抵消（CCER）</w:t>
      </w:r>
    </w:p>
    <w:p w14:paraId="143DC748"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面向未来，中国碳市场的深化改革可从以下方向着力。第一，逐步引入配额拍卖机制。目前全国碳市场以免费配额分配为主，七省市试点中已积累了一定的有偿分配经验。逐步扩大拍卖比例不仅有助于提升配额分配的效率，也能为碳价提供更真实的价格信号。第二，持续扩大行业覆盖范围。继钢铁、水泥、铝冶炼之后，化工、石化、民航、造纸等行业已被纳入下一步扩围规划，预计2027年将实现更多行业的全覆盖。第三，完善碳抵消机制。全国温室气体自愿减排交易市场（CCER）已正式重启，截至2025年底已发布九个方法学，覆盖造林碳汇、并网光热发电、海上油田伴生气回收利用等领域。根据现行规则，重点排放单位可使用不超过5%的CCER进行配额清缴抵销，这一机制为降低履约成本提供了弹性空间。</w:t>
      </w:r>
    </w:p>
    <w:p w14:paraId="2112C856"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6.3 对发展中经济体的启示：碳市场建设需与国家能力相匹配</w:t>
      </w:r>
    </w:p>
    <w:p w14:paraId="689C410A"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碳市场建设的经验为其他发展中经济体提供了可参照的制度范本。其核心启示在于：碳市场的有效运行高度依赖国家能力的支撑。这种国家能力至少体现在三个层面：一是制度设计与执行能力，包括配额分配的精细化测算、基准值的科学设定以及履约监督的严格执行；二是数据治理能力，包括MRV体系的建立与运行、第三方核查机构的规范管理</w:t>
      </w:r>
      <w:r>
        <w:rPr>
          <w:rFonts w:ascii="Songti SC Regular" w:eastAsia="Songti SC Regular" w:hAnsi="Songti SC Regular" w:cs="Songti SC Regular" w:hint="eastAsia"/>
          <w:sz w:val="24"/>
        </w:rPr>
        <w:lastRenderedPageBreak/>
        <w:t>以及数据造假的惩戒机制；三是行业协调与利益平衡能力，即在扩围过程中平衡不同行业的减排压力与承受能力。对于制度建设能力相对薄弱的发展中经济体而言，直接移植欧盟式的市场化碳定价模式可能面临水土不服的风险，而中国“试点先行、渐进扩围、政府主导”的路径提供了另一种可能性。</w:t>
      </w:r>
    </w:p>
    <w:p w14:paraId="4D780682" w14:textId="77777777" w:rsidR="000A48B2"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7. 结论</w:t>
      </w:r>
    </w:p>
    <w:p w14:paraId="109E75F5"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7.1 中国碳市场展现了“发展型环境国家”的治理逻辑</w:t>
      </w:r>
    </w:p>
    <w:p w14:paraId="2A1FEB7B"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的研究表明，中国碳市场并非西方市场型环境治理工具的简单移植，而是在特定的政治经济体制和治理传统中生成的独特制度形态。本文将这一治理逻辑概括为“发展型环境国家”——与“发展型国家”强调国家在经济发展中的主导作用相呼应，“发展型环境国家”突出国家在环境治理中通过制度设计、行政协调和渐进改革来推动绿色转型的角色。在中国碳市场的实践中，政府不仅扮演“规则制定者”的传统角色，更深度嵌入配额分配、数据治理、行业扩围等全过程，形成了政府与市场深度协调的治理格局。</w:t>
      </w:r>
    </w:p>
    <w:p w14:paraId="25999F5B"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7.2 国家能力是碳市场有效运行的前提条件</w:t>
      </w:r>
    </w:p>
    <w:p w14:paraId="11833F74"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中国碳市场的实践经验中可以提炼出一个具有理论普遍性的命题：国家能力是碳市场有效运行的前提条件。碳市场的本质是一种“人为设计”的市场制度，其有效运行依赖于清晰可执行的产权界定、真实可靠的数据基础、强有力的履约监督和稳定的制度预期。这些条件无法自发形成，而有赖于国家提供。中国碳市场能够从零起步，在较短时间内成长为全球覆盖规模最大的碳市场，其深层原因正在于中国拥有较强的国家制度执行能力，能够将顶层设计转化为地方和企业的实际行动。</w:t>
      </w:r>
    </w:p>
    <w:p w14:paraId="7325ED00" w14:textId="77777777" w:rsidR="000A48B2"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7.3 研究局限：长期减排效果有待跟踪</w:t>
      </w:r>
    </w:p>
    <w:p w14:paraId="11020B1E" w14:textId="77777777" w:rsidR="000A48B2"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本文的研究存在若干局限。首先，中国全国碳市场运行尚不足五年，其长期减排效果和制度适应性仍需持续跟踪评估。碳市场对企业技术创新和产业结构调整的深层影响，需</w:t>
      </w:r>
      <w:r>
        <w:rPr>
          <w:rFonts w:ascii="Songti SC Regular" w:eastAsia="Songti SC Regular" w:hAnsi="Songti SC Regular" w:cs="Songti SC Regular" w:hint="eastAsia"/>
          <w:sz w:val="24"/>
        </w:rPr>
        <w:lastRenderedPageBreak/>
        <w:t>要更长时间跨度的实证研究来揭示。其次，本文的分析主要基于公开数据和已有研究文献，对地方政府和企业层面的微观行为和激励机制的分析有待深化。最后，随着碳市场扩围至更多行业，行业间的交互影响和跨行业减排成本差异等问题将成为新的研究前沿。未来研究可进一步关注碳市场与碳税、用能权交易等其他环境政策工具的协同优化，以及中国碳市场在全球气候治理格局中的角色与影响。</w:t>
      </w:r>
    </w:p>
    <w:p w14:paraId="167149F4" w14:textId="77777777" w:rsidR="000A48B2" w:rsidRDefault="000A48B2">
      <w:pPr>
        <w:spacing w:after="240" w:line="360" w:lineRule="auto"/>
        <w:ind w:firstLineChars="200" w:firstLine="480"/>
        <w:rPr>
          <w:rFonts w:ascii="Songti SC Regular" w:eastAsia="Songti SC Regular" w:hAnsi="Songti SC Regular" w:cs="Songti SC Regular"/>
          <w:sz w:val="24"/>
        </w:rPr>
      </w:pPr>
    </w:p>
    <w:p w14:paraId="132ED722" w14:textId="77777777" w:rsidR="000A48B2"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06FFDD64"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刘勇. 政府免费分配碳排放配额的法律性质与中国对策——基于《补贴与反补贴措施协定》补贴构成要件的分析[J]. 法商研究, 2016, 33(2): 172-182.</w:t>
      </w:r>
    </w:p>
    <w:p w14:paraId="20DCF4FC"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潘晓滨, 史学瀛. 碳排放交易中配额无偿分配的制度构建[J]. 天津大学学报(社会科学版), 2016, 18(4): 338-343.</w:t>
      </w:r>
    </w:p>
    <w:p w14:paraId="57AF2F1A"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尤明青, 王海晶. 我国碳排放权交易制度变迁的逻辑——兼评《碳排放权交易管理暂行条例(征求意见稿)》[J]. 吉首大学学报(社会科学版), 2020, 41(1): 48-58.</w:t>
      </w:r>
    </w:p>
    <w:p w14:paraId="76AEE430"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 顾向一, 祁毓. 迈向合作治理: 我国碳排放权交易治理体系的重构[J]. 江苏社会科学, 2023(5): 163-172.</w:t>
      </w:r>
    </w:p>
    <w:p w14:paraId="2E750D49"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刘明明. 中国碳排放配额初始分配的法律思考[J]. 江淮论坛, 2019(4): 113-120.</w:t>
      </w:r>
    </w:p>
    <w:p w14:paraId="5B8B6922"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王文举, 等. 基于2030年碳达峰目标的中国省域碳配额分配研究[J]. 经济与管理研究, 2024.</w:t>
      </w:r>
    </w:p>
    <w:p w14:paraId="0E4D1F5C"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Zhang, X., et al. Government Supervision and Control Mechanisms for the Carbon Market in China: A Principal-Agent Perspective[J]. The China Quarterly, 2025.</w:t>
      </w:r>
    </w:p>
    <w:p w14:paraId="3FB8D660"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Lin, B., &amp; Jia, Z. What will China’s carbon emission trading market affect with only electricity sector involvement?[J]. Energy Economics, 2022.</w:t>
      </w:r>
    </w:p>
    <w:p w14:paraId="3105056E"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[9] Quan, Y., &amp; Duan, M. Carbon market减排以牺牲企业竞争力为代价？来自中国钢铁行业的评估结果[J]. Journal of Environmental Management, 2023.</w:t>
      </w:r>
    </w:p>
    <w:p w14:paraId="28AE1DA9"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[10] Cui, J., et al. Beggar-thy-neighbor: Carbon leakage within </w:t>
      </w:r>
      <w:proofErr w:type="gramStart"/>
      <w:r>
        <w:rPr>
          <w:rFonts w:ascii="Songti SC Regular" w:eastAsia="Songti SC Regular" w:hAnsi="Songti SC Regular" w:cs="Songti SC Regular" w:hint="eastAsia"/>
        </w:rPr>
        <w:t>China‘</w:t>
      </w:r>
      <w:proofErr w:type="gramEnd"/>
      <w:r>
        <w:rPr>
          <w:rFonts w:ascii="Songti SC Regular" w:eastAsia="Songti SC Regular" w:hAnsi="Songti SC Regular" w:cs="Songti SC Regular" w:hint="eastAsia"/>
        </w:rPr>
        <w:t>s pilot emissions trading schemes[J]. Sustainable Production and Consumption, 2024: 208-221.</w:t>
      </w:r>
    </w:p>
    <w:p w14:paraId="3AB4A7EC"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[11] Wang, S., et al. A study on the porter effect of China’s carbon emissions trading policy[J]. Frontiers in Environmental Science, 2025.</w:t>
      </w:r>
    </w:p>
    <w:p w14:paraId="3F9AE62C"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 Mei, Y., et al. Carbon markets promote environmental justice in China[J]. Nature Climate Change, 2025.</w:t>
      </w:r>
    </w:p>
    <w:p w14:paraId="347CECDE"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[13] Yang, Y., et al. The climate, health, and economic outcomes across different carbon pricing policies to achieve China‘s climate goals[J]. Science of the Total Environment, 2024, 368: 123498.</w:t>
      </w:r>
    </w:p>
    <w:p w14:paraId="3797D40B"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[14] 生态环境部环境规划院. 中国碳排放权交易市场综合评估报告2025[R]. 北京: 生态环境部环境规划院, 2025.</w:t>
      </w:r>
    </w:p>
    <w:p w14:paraId="56AE8A34"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[15] 国务院. 碳排放权交易管理暂行条例[Z]. 国务院令第775号, 2024.</w:t>
      </w:r>
    </w:p>
    <w:p w14:paraId="00F8CF6D"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[16] 司法部、生态环境部. 司法部、生态环境部负责人就《碳排放权交易管理暂行条例》答记者问[EB/OL]. (2024-05-15).</w:t>
      </w:r>
    </w:p>
    <w:p w14:paraId="643A369A"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[17] 生态环境部. 2023、2024年度全国碳排放权交易发电行业配额总量和分配方案[Z]. 2024.</w:t>
      </w:r>
    </w:p>
    <w:p w14:paraId="284DA005" w14:textId="77777777" w:rsidR="000A48B2"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[18] 中共中央办公厅, 国务院办公厅. 关于推进绿色低碳转型加强全国碳市场建设的意见[Z]. 2025.</w:t>
      </w:r>
    </w:p>
    <w:sectPr w:rsidR="000A48B2">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A2E5" w14:textId="77777777" w:rsidR="004E0383" w:rsidRDefault="004E0383">
      <w:r>
        <w:separator/>
      </w:r>
    </w:p>
  </w:endnote>
  <w:endnote w:type="continuationSeparator" w:id="0">
    <w:p w14:paraId="0B5C32FB" w14:textId="77777777" w:rsidR="004E0383" w:rsidRDefault="004E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C4D2" w14:textId="77777777" w:rsidR="000A48B2"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7892" w14:textId="77777777" w:rsidR="004E0383" w:rsidRDefault="004E0383">
      <w:r>
        <w:separator/>
      </w:r>
    </w:p>
  </w:footnote>
  <w:footnote w:type="continuationSeparator" w:id="0">
    <w:p w14:paraId="5E993FCF" w14:textId="77777777" w:rsidR="004E0383" w:rsidRDefault="004E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E990" w14:textId="77777777" w:rsidR="000A48B2" w:rsidRDefault="00000000">
    <w:r>
      <w:rPr>
        <w:noProof/>
      </w:rPr>
      <w:drawing>
        <wp:anchor distT="0" distB="0" distL="114300" distR="114300" simplePos="0" relativeHeight="251663360" behindDoc="1" locked="0" layoutInCell="1" allowOverlap="1" wp14:anchorId="7427F523" wp14:editId="3BF4484F">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2586DDA3" wp14:editId="41F16F03">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663C93CA" wp14:editId="3CFE9416">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国际发展与治理评论.001.jpeg国际发展与治理评论.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国际发展与治理评论.001.jpeg国际发展与治理评论.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65C12834" w14:textId="77777777" w:rsidR="000A48B2" w:rsidRDefault="000A48B2">
    <w:pPr>
      <w:spacing w:line="300" w:lineRule="exact"/>
      <w:jc w:val="center"/>
      <w:rPr>
        <w:rFonts w:ascii="Arial Bold" w:hAnsi="Arial Bold" w:cs="Arial Bold"/>
        <w:b/>
        <w:bCs/>
        <w:sz w:val="28"/>
        <w:szCs w:val="28"/>
      </w:rPr>
    </w:pPr>
  </w:p>
  <w:p w14:paraId="3E304C80" w14:textId="77777777" w:rsidR="000A48B2" w:rsidRDefault="00000000">
    <w:pPr>
      <w:spacing w:line="300" w:lineRule="exact"/>
      <w:jc w:val="center"/>
      <w:rPr>
        <w:rFonts w:ascii="Arial Regular" w:hAnsi="Arial Regular" w:cs="Arial Regular"/>
        <w:sz w:val="18"/>
        <w:szCs w:val="18"/>
      </w:rPr>
    </w:pPr>
    <w:r>
      <w:rPr>
        <w:rFonts w:ascii="Arial Bold" w:hAnsi="Arial Bold" w:cs="Arial Bold" w:hint="eastAsia"/>
        <w:b/>
        <w:bCs/>
        <w:sz w:val="28"/>
        <w:szCs w:val="28"/>
      </w:rPr>
      <w:t>国际发展与治理评论</w:t>
    </w:r>
  </w:p>
  <w:p w14:paraId="5DF39CC5" w14:textId="77777777" w:rsidR="000A48B2"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65D21C56" w14:textId="77777777" w:rsidR="000A48B2" w:rsidRDefault="00000000">
    <w:pPr>
      <w:pStyle w:val="a4"/>
    </w:pPr>
    <w:r>
      <w:rPr>
        <w:noProof/>
        <w:sz w:val="21"/>
      </w:rPr>
      <mc:AlternateContent>
        <mc:Choice Requires="wps">
          <w:drawing>
            <wp:anchor distT="0" distB="0" distL="114300" distR="114300" simplePos="0" relativeHeight="251660288" behindDoc="0" locked="0" layoutInCell="1" allowOverlap="1" wp14:anchorId="0D83D275" wp14:editId="152D8A67">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0F23583A" wp14:editId="59FC757F">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7873715">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0A48B2"/>
    <w:rsid w:val="002D1D8D"/>
    <w:rsid w:val="004E0383"/>
    <w:rsid w:val="006C4E9A"/>
    <w:rsid w:val="00840E57"/>
    <w:rsid w:val="008D2971"/>
    <w:rsid w:val="009267C7"/>
    <w:rsid w:val="00A33CDF"/>
    <w:rsid w:val="07932D1A"/>
    <w:rsid w:val="1D3FBA3D"/>
    <w:rsid w:val="1EF500CB"/>
    <w:rsid w:val="25FFF9BA"/>
    <w:rsid w:val="2F7F5239"/>
    <w:rsid w:val="36FFA850"/>
    <w:rsid w:val="3CDBD7E2"/>
    <w:rsid w:val="5BF99B6A"/>
    <w:rsid w:val="5D3E1CF9"/>
    <w:rsid w:val="63FF1276"/>
    <w:rsid w:val="65EFFA90"/>
    <w:rsid w:val="6E5ACB68"/>
    <w:rsid w:val="6FFF2BDE"/>
    <w:rsid w:val="6FFF4DAC"/>
    <w:rsid w:val="7BDFE9DA"/>
    <w:rsid w:val="7BEFB2E1"/>
    <w:rsid w:val="7BF79E9D"/>
    <w:rsid w:val="7BF84451"/>
    <w:rsid w:val="7EFC9753"/>
    <w:rsid w:val="7F79930D"/>
    <w:rsid w:val="7FA40F30"/>
    <w:rsid w:val="7FBAFDB1"/>
    <w:rsid w:val="7FC604A9"/>
    <w:rsid w:val="7FEB5819"/>
    <w:rsid w:val="7FEE1117"/>
    <w:rsid w:val="7FFFF9A3"/>
    <w:rsid w:val="AB944322"/>
    <w:rsid w:val="AFAFA382"/>
    <w:rsid w:val="B07DCD42"/>
    <w:rsid w:val="BDEFE631"/>
    <w:rsid w:val="BDFD2BF0"/>
    <w:rsid w:val="BEBB03B2"/>
    <w:rsid w:val="BF5F9896"/>
    <w:rsid w:val="BFBB0C55"/>
    <w:rsid w:val="C0FFD7FB"/>
    <w:rsid w:val="CFE3BB63"/>
    <w:rsid w:val="D7EAA135"/>
    <w:rsid w:val="D99C089A"/>
    <w:rsid w:val="DC3FC214"/>
    <w:rsid w:val="DCFF57FC"/>
    <w:rsid w:val="DF6AD702"/>
    <w:rsid w:val="DFB7325A"/>
    <w:rsid w:val="DFCB7F75"/>
    <w:rsid w:val="EBFDCDCA"/>
    <w:rsid w:val="EFEFA618"/>
    <w:rsid w:val="EFEFDAA6"/>
    <w:rsid w:val="F2FBE09A"/>
    <w:rsid w:val="F49D2C55"/>
    <w:rsid w:val="F59B56A3"/>
    <w:rsid w:val="FB8EBC52"/>
    <w:rsid w:val="FBF79B4D"/>
    <w:rsid w:val="FBFB64BA"/>
    <w:rsid w:val="FDF4B8A1"/>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585064"/>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t" w:hAnsi="Times New Roman"/>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ascii="Times New Roman" w:eastAsia="Times New Roman" w:hAnsi="Times New Roman" w:cs="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4498</Words>
  <Characters>5173</Characters>
  <Application>Microsoft Office Word</Application>
  <DocSecurity>0</DocSecurity>
  <Lines>161</Lines>
  <Paragraphs>84</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2026-03-23T17:06:00Z</dcterms:created>
  <dcterms:modified xsi:type="dcterms:W3CDTF">2026-04-13T03:01:00Z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