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0BF02" w14:textId="77777777" w:rsidR="003C231B" w:rsidRDefault="003C231B">
      <w:pPr>
        <w:spacing w:after="120"/>
        <w:rPr>
          <w:rFonts w:ascii="黑体" w:eastAsia="黑体" w:hAnsi="黑体" w:cs="黑体"/>
          <w:sz w:val="44"/>
          <w:szCs w:val="44"/>
        </w:rPr>
      </w:pPr>
    </w:p>
    <w:p w14:paraId="5A2C69F2" w14:textId="77777777" w:rsidR="003C231B" w:rsidRDefault="00000000">
      <w:pPr>
        <w:spacing w:line="400" w:lineRule="atLeast"/>
        <w:ind w:left="880" w:hangingChars="200" w:hanging="880"/>
        <w:jc w:val="center"/>
        <w:rPr>
          <w:rFonts w:ascii="黑体" w:eastAsia="黑体" w:hAnsi="黑体" w:cs="黑体"/>
          <w:sz w:val="44"/>
          <w:szCs w:val="44"/>
        </w:rPr>
      </w:pPr>
      <w:r>
        <w:rPr>
          <w:rFonts w:ascii="黑体" w:eastAsia="黑体" w:hAnsi="黑体" w:cs="黑体" w:hint="eastAsia"/>
          <w:sz w:val="44"/>
          <w:szCs w:val="44"/>
        </w:rPr>
        <w:t>新冠疫情前后医务人员职业倦怠变化的</w:t>
      </w:r>
    </w:p>
    <w:p w14:paraId="74E947EC" w14:textId="77777777" w:rsidR="003C231B" w:rsidRDefault="00000000">
      <w:pPr>
        <w:spacing w:line="400" w:lineRule="atLeast"/>
        <w:ind w:left="880" w:hangingChars="200" w:hanging="880"/>
        <w:jc w:val="center"/>
        <w:rPr>
          <w:rFonts w:ascii="黑体" w:eastAsia="黑体" w:hAnsi="黑体" w:cs="黑体"/>
          <w:sz w:val="44"/>
          <w:szCs w:val="44"/>
        </w:rPr>
      </w:pPr>
      <w:r>
        <w:rPr>
          <w:rFonts w:ascii="黑体" w:eastAsia="黑体" w:hAnsi="黑体" w:cs="黑体" w:hint="eastAsia"/>
          <w:sz w:val="44"/>
          <w:szCs w:val="44"/>
        </w:rPr>
        <w:t>纵向观察研究</w:t>
      </w:r>
    </w:p>
    <w:p w14:paraId="34790EDD" w14:textId="77777777" w:rsidR="003C231B" w:rsidRDefault="003C231B">
      <w:pPr>
        <w:spacing w:line="400" w:lineRule="atLeast"/>
        <w:ind w:left="880" w:hangingChars="200" w:hanging="880"/>
        <w:jc w:val="center"/>
        <w:rPr>
          <w:rFonts w:ascii="黑体" w:eastAsia="黑体" w:hAnsi="黑体" w:cs="黑体"/>
          <w:sz w:val="44"/>
          <w:szCs w:val="44"/>
        </w:rPr>
      </w:pPr>
    </w:p>
    <w:p w14:paraId="233BFDF1" w14:textId="4FEB6231" w:rsidR="003C231B" w:rsidRDefault="005F78BB">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周俊杰</w:t>
      </w:r>
    </w:p>
    <w:p w14:paraId="4F89CF3B" w14:textId="3F3517C9" w:rsidR="003C231B" w:rsidRDefault="005F78BB">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武汉医药高等专科学校</w:t>
      </w:r>
    </w:p>
    <w:p w14:paraId="74DFEB9D" w14:textId="7E56398E" w:rsidR="003C231B"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5F78BB">
        <w:rPr>
          <w:rFonts w:ascii="Songti SC Bold" w:eastAsia="Songti SC Bold" w:hAnsi="Songti SC Bold" w:cs="Songti SC Bold" w:hint="eastAsia"/>
          <w:sz w:val="18"/>
          <w:szCs w:val="18"/>
        </w:rPr>
        <w:t>周俊杰</w:t>
      </w:r>
      <w:r>
        <w:rPr>
          <w:rFonts w:ascii="Songti SC Bold" w:eastAsia="Songti SC Bold" w:hAnsi="Songti SC Bold" w:cs="Songti SC Bold" w:hint="eastAsia"/>
          <w:sz w:val="18"/>
          <w:szCs w:val="18"/>
        </w:rPr>
        <w:t xml:space="preserve">   E-mail：</w:t>
      </w:r>
      <w:r w:rsidR="005F78BB">
        <w:rPr>
          <w:rFonts w:ascii="Songti SC Bold" w:eastAsia="Songti SC Bold" w:hAnsi="Songti SC Bold" w:cs="Songti SC Bold" w:hint="eastAsia"/>
          <w:sz w:val="18"/>
          <w:szCs w:val="18"/>
        </w:rPr>
        <w:t>7458439578@qq.com</w:t>
      </w:r>
    </w:p>
    <w:p w14:paraId="4D5ED66D" w14:textId="77777777" w:rsidR="003C231B" w:rsidRDefault="003C231B">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3C231B" w14:paraId="65484802" w14:textId="77777777">
        <w:trPr>
          <w:trHeight w:val="385"/>
        </w:trPr>
        <w:tc>
          <w:tcPr>
            <w:tcW w:w="1680" w:type="pct"/>
            <w:tcBorders>
              <w:left w:val="nil"/>
              <w:bottom w:val="single" w:sz="4" w:space="0" w:color="auto"/>
              <w:right w:val="nil"/>
            </w:tcBorders>
            <w:vAlign w:val="center"/>
          </w:tcPr>
          <w:p w14:paraId="4A54FF1F" w14:textId="77777777" w:rsidR="003C231B"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39CC14D7" w14:textId="77777777" w:rsidR="003C231B"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3C231B" w14:paraId="1CBFB39D" w14:textId="77777777">
        <w:trPr>
          <w:trHeight w:val="273"/>
        </w:trPr>
        <w:tc>
          <w:tcPr>
            <w:tcW w:w="1680" w:type="pct"/>
            <w:tcBorders>
              <w:top w:val="single" w:sz="4" w:space="0" w:color="auto"/>
              <w:left w:val="nil"/>
              <w:bottom w:val="nil"/>
              <w:right w:val="nil"/>
            </w:tcBorders>
            <w:vAlign w:val="center"/>
          </w:tcPr>
          <w:p w14:paraId="20FF4EA5" w14:textId="77777777" w:rsidR="003C231B"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7D78C237" w14:textId="77777777" w:rsidR="003C231B" w:rsidRDefault="00000000">
            <w:pPr>
              <w:spacing w:after="120"/>
              <w:jc w:val="left"/>
              <w:rPr>
                <w:rFonts w:ascii="楷体" w:eastAsia="楷体" w:hAnsi="楷体" w:cs="楷体"/>
                <w:szCs w:val="18"/>
              </w:rPr>
            </w:pPr>
            <w:r>
              <w:rPr>
                <w:rFonts w:ascii="楷体" w:eastAsia="楷体" w:hAnsi="楷体" w:cs="楷体" w:hint="eastAsia"/>
                <w:szCs w:val="18"/>
              </w:rPr>
              <w:t>调查某医院医务人员在新冠疫情前后职业倦怠水平的变化，分析倦怠变化的影响因素，为疫情后医务人员心理健康干预提供实证依据。方法：采用纵向重复调查设计，于疫情前（2019年3—4月）和疫情后（2023年9—10月）对同一家三级甲等综合医院的医务人员进行两次问卷调查，使用Maslach职业倦怠量表通用版（MBI-GS）测量情绪耗竭、去人格化和个人成就感三个维度。共纳入完成两次匹配的有效问卷214份。采用配对t检验比较倦怠水平的前后变化，采用多重线性回归分析倦怠变化的影响因素。结果：疫情后情绪耗竭得分从T1的（18.64±9.23）分上升至T2的（23.17±10.85）分（t=5.12，P&lt;0.001），去人格化得分从（6.92±6.17）分上升至（8.45±7.31）分（t=2.68，P=0.008），个人成就感得分从（28.45±11.36）分下降至（24.73±12.04）分（t=-3.94，P&lt;0.001）。亚组分析显示，一线抗疫岗位人员的情绪耗竭和去人格化增加最为显著（P&lt;0.05）。多重线性回归分析表明，一线抗疫经历（β=0.312，P&lt;0.001）、更长的工作年限（β=0.198，P=0.008）和护士岗位（β=0.176，P=0.015）是情绪耗竭变化的独立危险因素。结论：疫情后医务人员职业倦怠水平较疫情前显著恶化，尤其是情绪耗竭和个人成就感下降最为突出。一线抗疫经历是倦怠恶化的核心危险因素。建议建立疫情后医务人员倦怠监测体系，针对高风险人群实施分层心理干预和人力资源管理优化。</w:t>
            </w:r>
          </w:p>
        </w:tc>
      </w:tr>
      <w:tr w:rsidR="003C231B" w14:paraId="675E7026" w14:textId="77777777">
        <w:trPr>
          <w:trHeight w:val="763"/>
        </w:trPr>
        <w:tc>
          <w:tcPr>
            <w:tcW w:w="1680" w:type="pct"/>
            <w:tcBorders>
              <w:top w:val="nil"/>
              <w:left w:val="nil"/>
              <w:bottom w:val="nil"/>
              <w:right w:val="nil"/>
            </w:tcBorders>
            <w:vAlign w:val="center"/>
          </w:tcPr>
          <w:p w14:paraId="015A5CA4" w14:textId="77777777" w:rsidR="003C231B"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医务人员；职业倦怠；新冠疫情；纵向研究；情绪耗竭</w:t>
            </w:r>
          </w:p>
        </w:tc>
        <w:tc>
          <w:tcPr>
            <w:tcW w:w="3319" w:type="pct"/>
            <w:vMerge/>
            <w:tcBorders>
              <w:top w:val="nil"/>
              <w:left w:val="nil"/>
              <w:right w:val="nil"/>
            </w:tcBorders>
            <w:vAlign w:val="center"/>
          </w:tcPr>
          <w:p w14:paraId="02A0A173" w14:textId="77777777" w:rsidR="003C231B" w:rsidRDefault="003C231B">
            <w:pPr>
              <w:pStyle w:val="a4"/>
              <w:rPr>
                <w:rFonts w:cs="Times New Roman"/>
                <w:bCs/>
                <w:iCs/>
                <w:sz w:val="20"/>
                <w:szCs w:val="20"/>
              </w:rPr>
            </w:pPr>
          </w:p>
        </w:tc>
      </w:tr>
      <w:tr w:rsidR="003C231B" w14:paraId="2C72E145" w14:textId="77777777">
        <w:trPr>
          <w:trHeight w:val="246"/>
        </w:trPr>
        <w:tc>
          <w:tcPr>
            <w:tcW w:w="1680" w:type="pct"/>
            <w:tcBorders>
              <w:top w:val="nil"/>
              <w:left w:val="nil"/>
              <w:bottom w:val="nil"/>
              <w:right w:val="nil"/>
            </w:tcBorders>
            <w:vAlign w:val="center"/>
          </w:tcPr>
          <w:p w14:paraId="2D015010" w14:textId="77777777" w:rsidR="003C231B" w:rsidRDefault="003C231B">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26693069" w14:textId="77777777" w:rsidR="003C231B" w:rsidRDefault="003C231B">
            <w:pPr>
              <w:pStyle w:val="a4"/>
              <w:rPr>
                <w:rFonts w:ascii="Times New Roman Bold" w:hAnsi="Times New Roman Bold" w:cs="Times New Roman Bold"/>
                <w:b/>
                <w:bCs/>
                <w:sz w:val="20"/>
                <w:szCs w:val="20"/>
              </w:rPr>
            </w:pPr>
          </w:p>
        </w:tc>
      </w:tr>
      <w:tr w:rsidR="003C231B" w14:paraId="7FBBB62A" w14:textId="77777777">
        <w:trPr>
          <w:trHeight w:val="246"/>
        </w:trPr>
        <w:tc>
          <w:tcPr>
            <w:tcW w:w="1680" w:type="pct"/>
            <w:tcBorders>
              <w:top w:val="nil"/>
              <w:left w:val="nil"/>
              <w:bottom w:val="nil"/>
              <w:right w:val="nil"/>
            </w:tcBorders>
            <w:vAlign w:val="center"/>
          </w:tcPr>
          <w:p w14:paraId="4E38E596" w14:textId="77777777" w:rsidR="003C231B" w:rsidRDefault="003C231B">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7CC9D4E" w14:textId="77777777" w:rsidR="003C231B" w:rsidRDefault="003C231B">
            <w:pPr>
              <w:pStyle w:val="a4"/>
              <w:rPr>
                <w:rFonts w:ascii="Times New Roman Bold" w:hAnsi="Times New Roman Bold" w:cs="Times New Roman Bold"/>
                <w:b/>
                <w:bCs/>
                <w:sz w:val="20"/>
                <w:szCs w:val="20"/>
              </w:rPr>
            </w:pPr>
          </w:p>
        </w:tc>
      </w:tr>
      <w:tr w:rsidR="003C231B" w14:paraId="4E22720B" w14:textId="77777777">
        <w:trPr>
          <w:trHeight w:val="320"/>
        </w:trPr>
        <w:tc>
          <w:tcPr>
            <w:tcW w:w="1680" w:type="pct"/>
            <w:tcBorders>
              <w:top w:val="nil"/>
              <w:left w:val="nil"/>
              <w:bottom w:val="nil"/>
              <w:right w:val="nil"/>
            </w:tcBorders>
            <w:vAlign w:val="center"/>
          </w:tcPr>
          <w:p w14:paraId="5F485A9F" w14:textId="77777777" w:rsidR="003C231B" w:rsidRDefault="003C231B">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5C97F38" w14:textId="77777777" w:rsidR="003C231B" w:rsidRDefault="003C231B">
            <w:pPr>
              <w:pStyle w:val="a4"/>
              <w:rPr>
                <w:rFonts w:ascii="Times New Roman Bold" w:hAnsi="Times New Roman Bold" w:cs="Times New Roman Bold"/>
                <w:b/>
                <w:bCs/>
                <w:sz w:val="20"/>
                <w:szCs w:val="20"/>
              </w:rPr>
            </w:pPr>
          </w:p>
        </w:tc>
      </w:tr>
      <w:tr w:rsidR="003C231B" w14:paraId="6C955723" w14:textId="77777777">
        <w:trPr>
          <w:trHeight w:val="200"/>
        </w:trPr>
        <w:tc>
          <w:tcPr>
            <w:tcW w:w="1680" w:type="pct"/>
            <w:tcBorders>
              <w:top w:val="nil"/>
              <w:left w:val="nil"/>
              <w:bottom w:val="nil"/>
              <w:right w:val="nil"/>
            </w:tcBorders>
            <w:vAlign w:val="center"/>
          </w:tcPr>
          <w:p w14:paraId="1A7DDCA6" w14:textId="77777777" w:rsidR="003C231B" w:rsidRDefault="003C231B">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9869F2C" w14:textId="77777777" w:rsidR="003C231B" w:rsidRDefault="003C231B">
            <w:pPr>
              <w:pStyle w:val="a4"/>
              <w:rPr>
                <w:rFonts w:ascii="Times New Roman Bold" w:hAnsi="Times New Roman Bold" w:cs="Times New Roman Bold"/>
                <w:b/>
                <w:bCs/>
                <w:sz w:val="20"/>
                <w:szCs w:val="20"/>
              </w:rPr>
            </w:pPr>
          </w:p>
        </w:tc>
      </w:tr>
      <w:tr w:rsidR="003C231B" w14:paraId="5ACC9896" w14:textId="77777777">
        <w:trPr>
          <w:trHeight w:val="200"/>
        </w:trPr>
        <w:tc>
          <w:tcPr>
            <w:tcW w:w="1680" w:type="pct"/>
            <w:tcBorders>
              <w:top w:val="nil"/>
              <w:left w:val="nil"/>
              <w:bottom w:val="nil"/>
              <w:right w:val="nil"/>
            </w:tcBorders>
            <w:vAlign w:val="center"/>
          </w:tcPr>
          <w:p w14:paraId="383CD918" w14:textId="77777777" w:rsidR="003C231B" w:rsidRDefault="003C231B">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11613F78" w14:textId="77777777" w:rsidR="003C231B" w:rsidRDefault="003C231B">
            <w:pPr>
              <w:pStyle w:val="a4"/>
              <w:rPr>
                <w:rFonts w:ascii="Times New Roman Bold" w:hAnsi="Times New Roman Bold" w:cs="Times New Roman Bold"/>
                <w:b/>
                <w:bCs/>
                <w:sz w:val="20"/>
                <w:szCs w:val="20"/>
              </w:rPr>
            </w:pPr>
          </w:p>
        </w:tc>
      </w:tr>
      <w:tr w:rsidR="003C231B" w14:paraId="4A0F6798" w14:textId="77777777">
        <w:trPr>
          <w:trHeight w:val="200"/>
        </w:trPr>
        <w:tc>
          <w:tcPr>
            <w:tcW w:w="1680" w:type="pct"/>
            <w:tcBorders>
              <w:top w:val="nil"/>
              <w:left w:val="nil"/>
              <w:bottom w:val="single" w:sz="4" w:space="0" w:color="auto"/>
              <w:right w:val="nil"/>
            </w:tcBorders>
          </w:tcPr>
          <w:p w14:paraId="7606A2F5" w14:textId="77777777" w:rsidR="003C231B" w:rsidRDefault="003C231B">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7A6837E" w14:textId="77777777" w:rsidR="003C231B" w:rsidRDefault="003C231B">
            <w:pPr>
              <w:pStyle w:val="a4"/>
              <w:rPr>
                <w:rFonts w:ascii="Times New Roman Bold" w:hAnsi="Times New Roman Bold" w:cs="Times New Roman Bold"/>
                <w:b/>
                <w:bCs/>
                <w:sz w:val="20"/>
                <w:szCs w:val="20"/>
              </w:rPr>
            </w:pPr>
          </w:p>
        </w:tc>
      </w:tr>
    </w:tbl>
    <w:p w14:paraId="4C05FE92" w14:textId="77777777" w:rsidR="003C231B" w:rsidRDefault="003C231B">
      <w:pPr>
        <w:spacing w:after="240" w:line="360" w:lineRule="auto"/>
        <w:ind w:firstLineChars="200" w:firstLine="480"/>
        <w:rPr>
          <w:rFonts w:ascii="Songti SC Regular" w:eastAsia="Songti SC Regular" w:hAnsi="Songti SC Regular" w:cs="Songti SC Regular"/>
          <w:sz w:val="24"/>
        </w:rPr>
      </w:pPr>
    </w:p>
    <w:p w14:paraId="1D040467" w14:textId="77777777" w:rsidR="003C231B"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lastRenderedPageBreak/>
        <w:t xml:space="preserve"> 1 引言</w:t>
      </w:r>
    </w:p>
    <w:p w14:paraId="3E29A355"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职业倦怠（job burnout）是指个体在以人为服务对象的职业领域中，因长期承受情感压力而产生的一组以情绪耗竭、去人格化和个人成就感降低为主要特征的综合症状群。医务人员因长期面对高强度工作负荷、生死抉择和复杂的医患关系，被认为是职业倦怠的高发人群。研究表明，职业倦怠不仅损害医务人员的身心健康，还与医疗差错增加、患者满意度下降及医务人员离职意愿升高密切相关，已成为全球医疗卫生系统面临的重大挑战。</w:t>
      </w:r>
    </w:p>
    <w:p w14:paraId="5E6BCB65"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新冠疫情给全球医疗卫生系统带来了前所未有的冲击。作为抗疫一线的主力军，中国医务人员在疫情期间承担了超出常规数倍的工作负荷，长期暴露于感染风险、患者死亡和高强度轮班之中。Meta分析显示，COVID-19流行期间医护人员的职业倦怠总检出率达54%（95%CI：44%~64%），其中高情绪衰竭检出率45%，高去人格化检出率39%，低个人成就感检出率42%。这一数据表明，疫情期间的额外压力显著加剧了医务人员的倦怠风险。</w:t>
      </w:r>
    </w:p>
    <w:p w14:paraId="6866C186"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一个尚未得到充分回答的关键问题是：随着疫情进入常态化阶段乃至全面放开后，医务人员的职业倦怠是否有所缓解？还是持续存在甚至进一步恶化？现有证据呈现出复杂的图景。一方面，部分国际调查显示，随着疫情高峰过去，美国医生的倦怠率从2021年的62.8%下降至2023年的45.2%；但另一方面，有研究指出，即使在2023年疫情尾声，医护人员的倦怠水平仍比疫情前高出16.4%。在中国，一项针对ICU医护人员的大规模调查显示，疫情后ICU医生和护士的总体高倦怠检出率分别高达49.3%和59.4%，近四分之一的ICU医生和近三分之一的护士报告存在重度抑郁。另一项2023年的多中心调查显示，后疫情时代一线护士的职业倦怠检出率高达75.38%。这些横断面数据提示，疫情后医务人员的倦怠状况仍然严峻。</w:t>
      </w:r>
    </w:p>
    <w:p w14:paraId="491B17BB"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但横断面研究无法回答倦怠水平的“变化”问题——既无法区分倦怠是疫情“造成”的还是疫情前就已存在的，也无法追踪倦怠水平随时间的动态演变。纵向研究才是回答上述问</w:t>
      </w:r>
      <w:r>
        <w:rPr>
          <w:rFonts w:ascii="Songti SC Regular" w:eastAsia="Songti SC Regular" w:hAnsi="Songti SC Regular" w:cs="Songti SC Regular" w:hint="eastAsia"/>
          <w:sz w:val="24"/>
        </w:rPr>
        <w:lastRenderedPageBreak/>
        <w:t>题的恰当设计。遗憾的是，大多数关于疫情对医务人员心理健康影响的纵向研究结束于2021年，缺乏对2022年奥密克戎流行后期乃至2023年疫情全面放开后的追踪。截至2025年，中国国内采用疫情前后同一样本数据直接比较医务人员职业倦怠变化的纵向研究仍非常有限。</w:t>
      </w:r>
    </w:p>
    <w:p w14:paraId="2F6A49E9"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因此，本研究利用同一家医院医务人员在疫情前（2019年3—4月）和疫情后（2023年9—10月）的两次匿名调查数据，纵向比较疫情前后职业倦怠水平的变化，并进一步分析倦怠变化的影响因素。研究旨在回答以下问题：（1）疫情后医务人员的职业倦怠水平相较于疫情前发生了怎样的变化？（2）不同岗位、不同抗疫经历和不同人口学特征的医务人员的倦怠变化是否存在差异？（3）哪些因素是倦怠恶化的独立危险因素？研究结果将为疫情后医务人员心理健康的精准干预提供实证依据。</w:t>
      </w:r>
    </w:p>
    <w:p w14:paraId="1BA2357B" w14:textId="77777777" w:rsidR="003C231B"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2 对象与方法</w:t>
      </w:r>
    </w:p>
    <w:p w14:paraId="38EA6E40" w14:textId="77777777" w:rsidR="003C231B"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2.1 研究设计</w:t>
      </w:r>
    </w:p>
    <w:p w14:paraId="14945A6E"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采用纵向重复调查设计，即在疫情前（T1）和疫情后（T2）两个时间点对同一人群进行相同的问卷调查，以比较医务人员职业倦怠水平的变化。研究遵循《加强流行病学观察性研究报告》（STROBE）指南进行设计和报告。本研究经医院伦理委员会审查批准（批准号：2023-078）。</w:t>
      </w:r>
    </w:p>
    <w:p w14:paraId="1A5DE4E3" w14:textId="77777777" w:rsidR="003C231B"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2.2 研究对象</w:t>
      </w:r>
    </w:p>
    <w:p w14:paraId="1F22916A"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研究对象为山东省某三级甲等综合医院的全体在职医务人员（包括医生、护士和医技人员）。T1调查于2019年3—4月（疫情前）进行，T2调查于2023年9—10月（疫情全面放开后约9个月）进行。纳入标准为：（1）T1和T2两次调查均参与；（2）完成有效问卷（无缺失项≥3项）；（3）T1调查时在该医院连续工作≥6个月。排除标准为：（1）调查期间处于产假、长期病假等离岗状态；（2）T1与T2之间工作岗位发生跨院区不可追溯</w:t>
      </w:r>
      <w:r>
        <w:rPr>
          <w:rFonts w:ascii="Songti SC Regular" w:eastAsia="Songti SC Regular" w:hAnsi="Songti SC Regular" w:cs="Songti SC Regular" w:hint="eastAsia"/>
          <w:sz w:val="24"/>
        </w:rPr>
        <w:lastRenderedPageBreak/>
        <w:t>的变化。最终纳入完成两次匹配的有效问卷214份，有效匹配率为73.0%（基线样本293份，流失79份）。</w:t>
      </w:r>
    </w:p>
    <w:p w14:paraId="0C3144C9" w14:textId="77777777" w:rsidR="003C231B"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2.3 调查工具</w:t>
      </w:r>
    </w:p>
    <w:p w14:paraId="59288C1D"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Maslach职业倦怠量表通用版（MBI-GS） ：采用李超平等修订的中文版MBI-GS量表。该量表共15个条目，分为三个维度：情绪耗竭（emotional exhaustion, EE，5个条目，如“工作让我感觉身心俱疲”）、去人格化（depersonalization, DP，4个条目，如“我自参加工作以来，对患者越来越缺乏热情”）、个人成就感（personal accomplishment, PA，6个条目，如“我能有效地解决工作中的问题”）。采用Likert 7级评分（0=从不，6=每天都有）。情绪耗竭和去人格化维度得分越高表示倦怠越严重，个人成就感维度得分越高表示倦怠程度越低。本研究中，MBI-GS各维度在T1和T2的Cronbach‘s α系数分别为：EE 0.87/0.89，DP 0.81/0.84，PA 0.85/0.86，表明量表具有良好的内部一致性信度。</w:t>
      </w:r>
    </w:p>
    <w:p w14:paraId="03941E1D"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一般资料问卷：自行设计，包括年龄、性别、岗位类别（医生、护士、医技）、工作年限、职称、是否参与一线抗疫工作（定义：2020—2022年间在发热门诊、隔离病房、ICU或方舱医院等高风险岗位连续工作≥1个月）、每周工作时长、婚姻状况等。</w:t>
      </w:r>
    </w:p>
    <w:p w14:paraId="6453EF63" w14:textId="77777777" w:rsidR="003C231B"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2.4 调查方法</w:t>
      </w:r>
    </w:p>
    <w:p w14:paraId="0313934B"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T1和T2调查均采用匿名自填问卷方式，通过医院内部OA系统和纸质问卷同步发放。问卷编号由医院信息科分配并保管，用于T1与T2的个体匹配，研究者不获取任何可识别个人身份的信息。T1调查共发放问卷320份，回收有效问卷293份（回收率91.6%）；T2调查定向追踪T1受访者，共发放问卷260份，回收有效问卷228份（回收率87.7%），匹配后获得有效配对样本214份。</w:t>
      </w:r>
    </w:p>
    <w:p w14:paraId="21064E0F" w14:textId="77777777" w:rsidR="003C231B"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2.5 统计分析</w:t>
      </w:r>
    </w:p>
    <w:p w14:paraId="09ED5691"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采用SPSS 26.0软件进行统计分析。正态性检验采用Kolmogorov-Smirnov检验。对于符</w:t>
      </w:r>
      <w:r>
        <w:rPr>
          <w:rFonts w:ascii="Songti SC Regular" w:eastAsia="Songti SC Regular" w:hAnsi="Songti SC Regular" w:cs="Songti SC Regular" w:hint="eastAsia"/>
          <w:sz w:val="24"/>
        </w:rPr>
        <w:lastRenderedPageBreak/>
        <w:t>合正态分布的连续变量，以$\bar{x}±s$表示，组间比较采用独立样本t检验或配对t检验；不符合正态分布的变量以中位数（四分位间距）表示，组间比较采用Wilcoxon符号秩检验。分类变量以频数和百分比表示，组间比较采用χ²检验。</w:t>
      </w:r>
    </w:p>
    <w:p w14:paraId="711EBD3C"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倦怠变化量（Δ）定义为T2得分减去T1得分（情绪耗竭和去人格化维度Δ为正表示恶化，个人成就感维度Δ为负表示恶化）。采用独立样本t检验或单因素方差分析进行亚组间Δ的比较。采用多重线性回归（逐步法）分析倦怠变化的影响因素，将单因素分析中P&lt;0.10的变量作为自变量纳入回归方程。以P&lt;0.05为差异有统计学意义。</w:t>
      </w:r>
    </w:p>
    <w:p w14:paraId="434E885B" w14:textId="77777777" w:rsidR="003C231B"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3 结果</w:t>
      </w:r>
    </w:p>
    <w:p w14:paraId="36D1D191" w14:textId="77777777" w:rsidR="003C231B"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3.1 研究对象的基本特征</w:t>
      </w:r>
    </w:p>
    <w:p w14:paraId="2A617E98"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214名研究对象的基线特征分布如下：男性86人（40.2%），女性128人（59.8%）；平均年龄（35.2±8.5）岁；医生82人（38.3%），护士98人（45.8%），医技人员34人（15.9%）；工作年限&lt;5年者47人（22.0%），5—10年者68人（31.8%），11—20年者61人（28.5%），&gt;20年者38人（17.8%）；中级及以上职称者136人（63.6%）；有过一线抗疫经历者89人（41.6%）。T1与T2完成匹配样本与流失样本在年龄、性别、岗位分布上差异均无统计学意义（P&gt;0.05）。</w:t>
      </w:r>
    </w:p>
    <w:p w14:paraId="79425BAA" w14:textId="77777777" w:rsidR="003C231B"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3.2 疫情前后职业倦怠水平的变化</w:t>
      </w:r>
    </w:p>
    <w:p w14:paraId="01C38FC8"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配对样本t检验结果显示，疫情后医务人员职业倦怠各维度得分均发生显著变化。情绪耗竭维度（EE）得分从T1的（18.64±9.23）分上升至T2的（23.17±10.85）分，平均增加4.53分（t=5.12，P&lt;0.001）。去人格化维度（DP）得分从T1的（6.92±6.17）分上升至T2的（8.45±7.31）分，平均增加1.53分（t=2.68，P=0.008）。个人成就感维度（PA）得分从T1的（28.45±11.36）分下降至T2的（24.73±12.04）分，平均下降3.72分（t=-3.94，P&lt;0.001）。</w:t>
      </w:r>
    </w:p>
    <w:p w14:paraId="466FAB45"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值得注意的是，在214名医务人员中，情绪耗竭得分恶化的比例为62.1%（133人），去人格化得分恶化的比例为51.9%（111人），个人成就感得分恶化的比例为58.4%（125人）。三个维度均出现恶化的比例为32.2%（69人）。</w:t>
      </w:r>
    </w:p>
    <w:p w14:paraId="450A5813" w14:textId="77777777" w:rsidR="003C231B"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3.3 不同岗位医务人员的倦怠变化差异</w:t>
      </w:r>
    </w:p>
    <w:p w14:paraId="38E1B1DC"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亚组分析显示，不同岗位的倦怠变化趋势存在显著差异。护士群体的倦怠恶化最为明显：情绪耗竭得分增加6.38分（P&lt;0.01），去人格化得分增加2.83分（P&lt;0.01），个人成就感得分下降5.27分（P&lt;0.01），三个维度的变化均具有统计学意义。医生群体的情绪耗竭也有所增加（增加3.29分，P&lt;0.05），去人格化增加0.91分（P&gt;0.05），但个人成就感下降不显著（下降1.96分，P=0.074）。医技人员的三个维度变化均不显著：情绪耗竭增加1.47分（P&gt;0.05），去人格化反而下降0.53分（P&gt;0.05），个人成就感下降2.35分（P&gt;0.05）。不同岗位间情绪耗竭变化量的差异接近统计学显著性（F=3.21，P=0.042），去人格化变化量的组间差异边缘显著（F=2.98，P=0.053），个人成就感变化量的组间差异无统计学意义（F=1.56，P=0.213）。</w:t>
      </w:r>
    </w:p>
    <w:p w14:paraId="45712069" w14:textId="77777777" w:rsidR="003C231B"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3.4 一线抗疫经历对倦怠变化的影响</w:t>
      </w:r>
    </w:p>
    <w:p w14:paraId="1FF52DAB"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将研究对象按是否参与一线抗疫分组进行比较。结果显示，有抗疫经历组（n=89）的倦怠恶化程度显著高于无抗疫经历组（n=125）。抗疫组的情绪耗竭得分平均增加7.86分（P&lt;0.01），而无抗疫组仅增加2.27分（P&lt;0.05），组间差异有统计学意义（t=3.48，P=0.001）。去人格化得分的变化同样呈现组间差异：抗疫组增加2.98分（P&lt;0.01），非抗疫组增加0.49分（P&gt;0.05），两组差异显著（t=2.27，P=0.024）。个人成就感方面，抗疫组下降5.98分（P&lt;0.01），非抗疫组下降2.12分（P&gt;0.05），组间差异接近统计学显著性（t=-1.95，P=0.052）。</w:t>
      </w:r>
    </w:p>
    <w:p w14:paraId="1BE5C494" w14:textId="77777777" w:rsidR="003C231B"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3.5 倦怠变化影响因素的回归分析</w:t>
      </w:r>
    </w:p>
    <w:p w14:paraId="58B311DE"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以情绪耗竭的变化量（ΔEE）为因变量，将单因素分析中P&lt;0.10的变量（是否一线抗</w:t>
      </w:r>
      <w:r>
        <w:rPr>
          <w:rFonts w:ascii="Songti SC Regular" w:eastAsia="Songti SC Regular" w:hAnsi="Songti SC Regular" w:cs="Songti SC Regular" w:hint="eastAsia"/>
          <w:sz w:val="24"/>
        </w:rPr>
        <w:lastRenderedPageBreak/>
        <w:t>疫、工作年限、岗位、性别）纳入多重线性回归模型。结果显示，一线抗疫经历（β=0.312，P&lt;0.001）、更长的工作年限（β=0.198，P=0.008）和护士岗位（β=0.176，P=0.015）是情绪耗竭变化的独立危险因素。模型的决定系数R²=0.186，提示上述变量可解释情绪耗竭变化18.6%的变异。</w:t>
      </w:r>
    </w:p>
    <w:p w14:paraId="68C16303"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以去人格化变化量（ΔDP）为因变量的回归分析显示，一线抗疫经历（β=0.213，P=0.009）是唯一的独立危险因素。以个人成就感变化量（ΔPA）为因变量的回归分析显示，一线抗疫经历（β=-0.241，P=0.002）和护士岗位（β=-0.159，P=0.036）是独立危险因素。</w:t>
      </w:r>
    </w:p>
    <w:p w14:paraId="5E006379" w14:textId="77777777" w:rsidR="003C231B"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4 讨论</w:t>
      </w:r>
    </w:p>
    <w:p w14:paraId="4FF4FCB0" w14:textId="77777777" w:rsidR="003C231B"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4.1 疫情后医务人员倦怠水平恶化的总体趋势</w:t>
      </w:r>
    </w:p>
    <w:p w14:paraId="048EBCB7"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最重要的发现是：疫情全面放开后近一年（2023年9—10月），医务人员的职业倦怠水平不仅没有恢复至疫情前水平，反而在情绪耗竭、去人格化和个人成就感三个维度上均出现了显著恶化。情绪耗竭平均增加4.53分（约24%），个人成就感平均下降3.72分（约13%），超过六成的受访者报告至少有一个维度出现了恶化。这一发现具有重要的公共卫生警示意义。</w:t>
      </w:r>
    </w:p>
    <w:p w14:paraId="72EA649C"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结果与部分国际研究形成对照。美国的一项大型调查显示，医生倦怠率从2021年高峰的62.8%下降至2023年的45.2%；一项覆盖美国全国医疗工作者的调查也显示，倦怠率从2022年的39.8%下降至2023年的35.4%。然而，本研究并未观察到类似的改善趋势，反而发现了持续的恶化。造成这一差异的可能原因包括：（1）时间节点的差异：美国上述调查的“改善”是在疫情高峰（2021—2022年）之后的回落，但本研究比较的是疫情前（2019年）的基线水平与疫情后（2023年）的水平，相当于跨越了整个疫情周期——如果疫情高峰期的倦怠水平远高于当前水平，那么本研究发现的“恶化”实际上可能是对疫情前基线水平的比较，而非对疫情高峰期的比较。（2）医疗服务体系压力的持续性：中国在疫情全面放</w:t>
      </w:r>
      <w:r>
        <w:rPr>
          <w:rFonts w:ascii="Songti SC Regular" w:eastAsia="Songti SC Regular" w:hAnsi="Songti SC Regular" w:cs="Songti SC Regular" w:hint="eastAsia"/>
          <w:sz w:val="24"/>
        </w:rPr>
        <w:lastRenderedPageBreak/>
        <w:t>开后经历了大规模的感染高峰和医疗挤兑，患者积压、人员短缺问题可能在放开后反而更加突出，导致倦怠状况在“后疫情时代”持续恶化而非改善。</w:t>
      </w:r>
    </w:p>
    <w:p w14:paraId="2522B45A"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值得注意的是，一项覆盖2020—2023年的纵向研究发现，在COVID-19病例率下降、公共卫生措施放松的时期，医护人员的心理困扰和去人格化仍在增加，个人成就感持续下降，情绪耗竭虽波动但无净改善。该研究强调，“在疫情结束前夕缺乏改善，是疫情对医护人员心理健康产生慢性影响的令人担忧的信号”。本研究结果与这一结论高度一致，进一步证实了疫情对医务人员心理健康影响的长期性和顽固性。</w:t>
      </w:r>
    </w:p>
    <w:p w14:paraId="3F6DA7F4" w14:textId="77777777" w:rsidR="003C231B"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4.2 情绪耗竭——最严重的维度变化</w:t>
      </w:r>
    </w:p>
    <w:p w14:paraId="6CD10B83"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三个维度中，情绪耗竭的恶化程度最为突出（增加4.53分，P&lt;0.001），且有62.1%的受访者在此维度上出现恶化。情绪耗竭是职业倦怠的核心维度，反映的是个体心理资源的耗尽状态。本研究中医务人员情绪耗竭的显著升高，可能源于以下几个叠加因素：第一，疫情带来的长期累积性工作负荷——即便在疫情“常态化”或“放开”阶段，医务人员仍然面临患者数量激增、人力资源不足的双重压力；第二，疫情管控政策调整后，医院门诊和住院量迅速恢复甚至超过疫情前水平，但疫情期间流失或转岗的医务人员尚未完全补充，导致在职人员的工作负荷进一步加重；第三，医务人员长期暴露于感染风险和患者死亡等创伤性事件，心理资源的消耗具有累积效应且恢复缓慢。</w:t>
      </w:r>
    </w:p>
    <w:p w14:paraId="2AB3928F"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一发现与国内多项研究的结果相互印证。段恬筱等的Meta分析显示，疫情期间医护人员情绪衰竭维度检出率高达45%。孙彦琪等对疫情防控常态化下三甲医院医务工作者的调查也发现，焦虑、抑郁和压力水平普遍偏高，其中压力是职业倦怠最显著的相关因素。此外，一项2023年对中国华东地区某三甲医院的调查显示，17.1%的医务人员存在重度倦怠，每周工作时长超过40小时和每日睡眠不足6小时是独立危险因素。本研究中情绪耗竭的持续恶化，提示这种“高负荷—低恢复”的状态在疫情后仍在持续，而非消退。</w:t>
      </w:r>
    </w:p>
    <w:p w14:paraId="460A3611" w14:textId="77777777" w:rsidR="003C231B"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lastRenderedPageBreak/>
        <w:t xml:space="preserve"> 4.3 一线抗疫人员的“滞后性创伤效应”</w:t>
      </w:r>
    </w:p>
    <w:p w14:paraId="10C8F3E9"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最值得关注的发现之一是有无一线抗疫经历对倦怠变化的显著影响。有抗疫经历者的情绪耗竭平均增加7.86分，是无抗疫经历者的3.5倍（2.27分）；其去人格化增加2.98分，而无抗疫组仅增加0.49分；个人成就感下降幅度也更大（5.98分 vs. 2.12分）。回归分析进一步确认，一线抗疫经历是情绪耗竭和去人格化恶化的最强独立危险因素（β=0.312和0.213）。</w:t>
      </w:r>
    </w:p>
    <w:p w14:paraId="0841DAEF"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一发现揭示了疫情对医务人员心理健康影响的“滞后性”特征。对于曾经在一线抗疫的医务人员而言，疫情高峰过去并不意味着心理创伤的结束。相反，心理应激反应可能具有潜伏期和累积效应。2020—2021年的多项研究已经报告了抗疫一线人员的高倦怠率——例如，对武汉抗疫一线医护人员的调查显示，职业倦怠与焦虑、抑郁、睡眠障碍和创伤后应激障碍程度密切相关。而本研究在疫情结束后近一年仍然捕捉到一线人员倦怠的持续恶化，提示这些早期应激的影响并未随时间自然消退，反而可能在工作负荷长期居高不下的环境下进一步加剧。</w:t>
      </w:r>
    </w:p>
    <w:p w14:paraId="6178B985"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国际文献中，这种“滞后性创伤效应”亦有佐证。一项对伊朗医护人员为期2年的纵向研究发现，新冠疫情引发的焦虑与职业倦怠之间存在复杂的双向关系，倦怠水平在疫情的不同阶段呈现非线性变化。另有一项覆盖2020—2023年的研究指出，创伤后应激症状在疫情期间和之后持续存在，并未随病例率下降而改善。这些证据共同提示，对于一线抗疫人员，需要长期、持续的心理健康监测和支持，而非仅在疫情高峰期的“一次性”干预。</w:t>
      </w:r>
    </w:p>
    <w:p w14:paraId="6F721415" w14:textId="77777777" w:rsidR="003C231B"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4.4 护士——倦怠恶化的高风险群体</w:t>
      </w:r>
    </w:p>
    <w:p w14:paraId="067951A2"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亚组分析和回归分析一致表明，护士群体的倦怠恶化程度显著高于医生和医技人员。护士在情绪耗竭（增加6.38分 vs. 医生的3.29分）、去人格化（增加2.83分 vs. 医生的0.91分）和个人成就感下降（下降5.27分 vs. 医生的1.96分）三个方面均表现最为严重。回归</w:t>
      </w:r>
      <w:r>
        <w:rPr>
          <w:rFonts w:ascii="Songti SC Regular" w:eastAsia="Songti SC Regular" w:hAnsi="Songti SC Regular" w:cs="Songti SC Regular" w:hint="eastAsia"/>
          <w:sz w:val="24"/>
        </w:rPr>
        <w:lastRenderedPageBreak/>
        <w:t>分析也确认，护士岗位是情绪耗竭（β=0.176）和个人成就感下降（β=-0.159）的独立危险因素。</w:t>
      </w:r>
    </w:p>
    <w:p w14:paraId="773D6BD2"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一发现与国内外的现有研究高度一致。在2023年中国ICU医护人员的大规模调查中，护士的总体高倦怠率（59.4%）显著高于医生（49.3%），且近三分之一的ICU护士报告存在重度抑郁。在华东地区三甲医院的研究中，护士发生高情绪耗竭的风险是医生的2.86倍。2023年一项针对中国后疫情时代一线护士的多中心调查更是惊人地发现，职业倦怠检出率高达75.38%，与长期夜班（≥10次/月）和健康状况不良密切相关。</w:t>
      </w:r>
    </w:p>
    <w:p w14:paraId="0A5E4B6E"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护士成为倦怠恶化的“重灾区”，与其工作性质密切相关：护士是与患者接触最频繁、工作时间最长、体力消耗最大的群体，在疫情期间承担了隔离护理、感染控制、患者转运、生活护理等大量高强度工作。疫情结束后，护士岗位的短缺问题反而更加突出——有研究指出，疫情期间护士离职意愿显著上升，导致在职护士的工作负荷不降反增。此外，护士群体的社会认可度和薪酬水平相对较低，这种“付出—回报失衡”本身就构成职业倦怠的重要风险因素。</w:t>
      </w:r>
    </w:p>
    <w:p w14:paraId="5E808344" w14:textId="77777777" w:rsidR="003C231B"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4.5 工作年限的影响及其解释</w:t>
      </w:r>
    </w:p>
    <w:p w14:paraId="0338AC69"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回归分析显示，工作年限越长，情绪耗竭的恶化程度越大（β=0.198，P=0.008）。这一发现乍看似乎与直觉相悖——人们可能认为年资越长的医务工作者应对能力和心理韧性更强，倦怠恶化程度应更小。但仔细分析，这一结果可能有几种解释：首先，工作年限长的医务人员往往是科室的骨干力量，在疫情期间承担了更重的临床工作责任和管理协调任务，暴露于高强度应激的时间更长；其次，长期从事临床工作本身就是一个累积性的倦怠过程，疫情只是在一个已经存在“消耗基础”的人群上叠加了额外的压力；第三，年龄较大的医务工作者可能更难以适应疫情带来的工作模式剧变（如远程医疗、频繁调整的感染控制流程等），适应性压力加剧了心理资源的耗竭。</w:t>
      </w:r>
    </w:p>
    <w:p w14:paraId="303AF06B" w14:textId="77777777" w:rsidR="003C231B"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lastRenderedPageBreak/>
        <w:t xml:space="preserve"> 4.6 对策与建议</w:t>
      </w:r>
    </w:p>
    <w:p w14:paraId="6025FC28"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基于本研究结果，提出以下对策建议。</w:t>
      </w:r>
    </w:p>
    <w:p w14:paraId="2C477FB8"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一，建立疫情后医务人员倦怠的持续监测体系。本研究显示，疫情结束后近一年倦怠仍在恶化，说明心理健康的恢复滞后于公共卫生事件的结束。建议医疗机构将职业倦怠纳入常规员工健康监测项目，每年至少开展一次标准化评估，做到“早发现、早识别、早干预”。</w:t>
      </w:r>
    </w:p>
    <w:p w14:paraId="4DFB92FB"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二，针对高风险群体实施分层干预。护士和有一线抗疫经历的人员是倦怠恶化的核心高风险人群，应作为优先干预对象。干预措施可包括：建立针对护士群体的心理健康支持热线和心理咨询服务；为有抗疫经历的员工设立“心理疏导期”或弹性休假制度；在高负荷科室试点实施“恢复性休息”制度（如强制轮休、静音休息室等）。</w:t>
      </w:r>
    </w:p>
    <w:p w14:paraId="4742788E"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三，优化人力资源管理以缓解工作负荷。本研究中情绪耗竭的显著增加与工作负荷直接相关。建议医疗机构：科学核定各科室的护理人力配比，避免因人员短缺导致超额劳动；推进“互联网+护理”等新服务模式，减轻一线护士的非核心护理负担；建立弹性排班制度，允许医务人员在保证临床安全的前提下自主调整班次。</w:t>
      </w:r>
    </w:p>
    <w:p w14:paraId="5C17C377"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四，加强组织支持和职业认同建设。个人成就感的显著下降提示，疫情后医务人员可能普遍存在意义感的丧失或职业价值的怀疑。建议医院管理层加强对医务人员的认可和表彰机制，将心理健康支持纳入医院文化建设，营造尊重、关怀、支持的工作氛围。</w:t>
      </w:r>
    </w:p>
    <w:p w14:paraId="16B28AF1" w14:textId="77777777" w:rsidR="003C231B"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4.7 研究局限性</w:t>
      </w:r>
    </w:p>
    <w:p w14:paraId="5A8909CE"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存在以下局限性。第一，单中心样本：所有数据来源于同一家三级甲等医院，研究结论向基层医院或其他类型医疗机构的外推需谨慎。第二，样本流失问题：73.0%的匹配率存在一定程度的样本流失，流失原因可能包括离职、岗位变动、拒绝参与等。虽然流</w:t>
      </w:r>
      <w:r>
        <w:rPr>
          <w:rFonts w:ascii="Songti SC Regular" w:eastAsia="Songti SC Regular" w:hAnsi="Songti SC Regular" w:cs="Songti SC Regular" w:hint="eastAsia"/>
          <w:sz w:val="24"/>
        </w:rPr>
        <w:lastRenderedPageBreak/>
        <w:t>失组与保留组在基线特征上无显著差异，但离职人员可能正是倦怠最严重的群体，若将此部分样本纳入，观察到的倦怠恶化程度可能更高。第三，缺乏客观压力指标：本研究依赖自评问卷测量倦怠，未纳入皮质醇水平、睡眠监测等客观生理指标，可能存在报告偏倚。第四，无法完全排除混杂因素：研究观察到的倦怠变化虽与疫情密切相关，但无法完全排除工作年限、科室变动等其他时间依从性因素的混杂效应。第五，调查时间点的选择：T2调查选择在2023年9—10月，虽然已超过全面放开后6个月，但能否代表“后疫情时代”的稳态水平尚需更长时间的随访观察。</w:t>
      </w:r>
    </w:p>
    <w:p w14:paraId="5649FDE6" w14:textId="77777777" w:rsidR="003C231B"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5 结论</w:t>
      </w:r>
    </w:p>
    <w:p w14:paraId="6F9E4721" w14:textId="77777777" w:rsidR="003C231B"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通过对同一家医院医务人员在疫情前（2019年）和疫情后（2023年）的纵向追踪，揭示了职业倦怠在疫情后较疫情前显著恶化的趋势。情绪耗竭、去人格化和个人成就感三个维度均出现显著变化，其中情绪耗竭的恶化最为突出。护士和有抗疫一线经历的医务人员是倦怠恶化的核心高风险人群。研究结果表明，新冠疫情对医务人员心理健康的影响具有长期性和滞后性，疫情结束并不意味着心理创伤的自然修复。建议医疗卫生管理部门和医疗机构高度重视疫情后医务人员的倦怠问题，建立持续的监测体系，实施针对高风险群体的分层干预策略，优化人力资源管理以缓解工作负荷，从而切实改善医务人员的职业健康与福祉。</w:t>
      </w:r>
    </w:p>
    <w:p w14:paraId="261BB061" w14:textId="77777777" w:rsidR="003C231B" w:rsidRDefault="003C231B">
      <w:pPr>
        <w:spacing w:after="240" w:line="360" w:lineRule="auto"/>
        <w:ind w:firstLineChars="200" w:firstLine="480"/>
        <w:rPr>
          <w:rFonts w:ascii="Songti SC Regular" w:eastAsia="Songti SC Regular" w:hAnsi="Songti SC Regular" w:cs="Songti SC Regular"/>
          <w:sz w:val="24"/>
        </w:rPr>
      </w:pPr>
    </w:p>
    <w:p w14:paraId="0F4A4897" w14:textId="77777777" w:rsidR="003C231B" w:rsidRDefault="003C231B">
      <w:pPr>
        <w:spacing w:after="240" w:line="360" w:lineRule="auto"/>
        <w:ind w:firstLineChars="200" w:firstLine="480"/>
        <w:rPr>
          <w:rFonts w:ascii="Songti SC Regular" w:eastAsia="Songti SC Regular" w:hAnsi="Songti SC Regular" w:cs="Songti SC Regular"/>
          <w:sz w:val="24"/>
        </w:rPr>
      </w:pPr>
    </w:p>
    <w:p w14:paraId="2FCF8A0B" w14:textId="77777777" w:rsidR="003C231B"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 xml:space="preserve"> 参考文献</w:t>
      </w:r>
    </w:p>
    <w:p w14:paraId="47EFA2E2" w14:textId="77777777" w:rsidR="003C231B"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 段恬筱, 黄希汇, 刘诗川, 等. 新型冠状病毒感染流行期间医护人员职业倦怠的Meta分析[J]. 预防医学, 2023, 35(6): 526-532.</w:t>
      </w:r>
    </w:p>
    <w:p w14:paraId="4F489E9A" w14:textId="77777777" w:rsidR="003C231B"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[2] 孙彦琪, 赵阳, 潘晓枫, 等. 疫情防控常态化下的三甲医院医务工作者职业倦怠及心理健康问题研究[J]. 现代医药卫生, 2023, 39(5): 818-822, 828.</w:t>
      </w:r>
    </w:p>
    <w:p w14:paraId="2FF9665E" w14:textId="77777777" w:rsidR="003C231B"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[3] 张倩, 邵海亚. 基层医疗卫生机构医务人员职业倦怠横断面调查[J]. 江苏卫生事业管理, 2024, 35(12): 1753-1756.</w:t>
      </w:r>
    </w:p>
    <w:p w14:paraId="0DD8F79F" w14:textId="77777777" w:rsidR="003C231B"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[4] 李超平, 时勘. 分配公平与程序公平对工作倦怠的影响[J]. 心理学报, 2003, 35(5): 677-684.</w:t>
      </w:r>
    </w:p>
    <w:p w14:paraId="57A04F93" w14:textId="77777777" w:rsidR="003C231B"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[5] 刘继同, 王芳, 李建. 医务人员职业倦怠研究现状与展望[J]. 中国医院管理, 2018, 38(8): 64-67.</w:t>
      </w:r>
    </w:p>
    <w:p w14:paraId="3C1998D0" w14:textId="77777777" w:rsidR="003C231B"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[6] 周婷, 刘志辉, 张敏. 新冠疫情下医护人员心理健康状况及影响因素研究进展[J]. 中国职业医学, 2021, 48(3): 332-336.</w:t>
      </w:r>
    </w:p>
    <w:p w14:paraId="3D08384F" w14:textId="77777777" w:rsidR="003C231B"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[7] 吴一波, 孙思伟, 刘聪慧. 突发公共卫生事件中医务人员心理危机干预研究进展[J]. 中国健康教育, 2020, 36(5): 447-450.</w:t>
      </w:r>
    </w:p>
    <w:p w14:paraId="7F64F2E1" w14:textId="77777777" w:rsidR="003C231B"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[8] 陈晶, 吴均林. 职业倦怠测量工具及其应用研究进展[J]. 中国社会医学杂志, 2015, 32(3): 199-201.</w:t>
      </w:r>
    </w:p>
    <w:p w14:paraId="5EC6AD2E" w14:textId="77777777" w:rsidR="003C231B"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[9] 赵然, 王叶, 李维. 医务人员职业倦怠与应对方式的关系研究[J]. 中国全科医学, 2017, 20(16): 1987-1991.</w:t>
      </w:r>
    </w:p>
    <w:p w14:paraId="06EE98E7" w14:textId="77777777" w:rsidR="003C231B"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[10] 刘晓明, 张一飞, 王艳. 疫情防控常态化下医护人员职业倦怠现状及影响因素分析[J]. 中国医院统计, 2022, 29(4): 256-260.</w:t>
      </w:r>
    </w:p>
    <w:p w14:paraId="0A6C8B92" w14:textId="77777777" w:rsidR="003C231B"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[11] Qin Z, He Z, Yang Q, et al. Prevalence and correlators of burnout among health professionals during different stages of the COVID-19 pandemic in China[J]. Frontiers in Psychiatry, 2023, 14: 1156313.</w:t>
      </w:r>
    </w:p>
    <w:p w14:paraId="0133159E" w14:textId="77777777" w:rsidR="003C231B"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[12] Zhou J, Zhang K, Ding H, et al. Temporal shifts in burnout dynamics: A cross-sectional study among Chinese healthcare workers across COVID-19 pandemic phases[J]. Medicine, 2026, 105(3): e47030.</w:t>
      </w:r>
    </w:p>
    <w:p w14:paraId="1FD0FD02" w14:textId="77777777" w:rsidR="003C231B"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lastRenderedPageBreak/>
        <w:t>[13] Sun P, et al. Burnout and job stress in healthcare professionals: a single-</w:t>
      </w:r>
      <w:proofErr w:type="spellStart"/>
      <w:r>
        <w:rPr>
          <w:rFonts w:ascii="Times New Roman Regular" w:eastAsia="Songti SC Regular" w:hAnsi="Times New Roman Regular" w:cs="Times New Roman Regular" w:hint="eastAsia"/>
        </w:rPr>
        <w:t>centre</w:t>
      </w:r>
      <w:proofErr w:type="spellEnd"/>
      <w:r>
        <w:rPr>
          <w:rFonts w:ascii="Times New Roman Regular" w:eastAsia="Songti SC Regular" w:hAnsi="Times New Roman Regular" w:cs="Times New Roman Regular" w:hint="eastAsia"/>
        </w:rPr>
        <w:t xml:space="preserve"> cross-sectional study in an East China tertiary hospital after COVID-19 policy adjustment[J]. BMJ Open, 2025, 15(9): e099854.</w:t>
      </w:r>
    </w:p>
    <w:p w14:paraId="2F86E875" w14:textId="77777777" w:rsidR="003C231B"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[14] Shen Y, et al. Burnout among intensive care physicians and nurses in the post-pandemic era in China: a national cross-sectional study[J]. BMJ Open, 2025, 15(8): e099192.</w:t>
      </w:r>
    </w:p>
    <w:p w14:paraId="65908E5B" w14:textId="77777777" w:rsidR="003C231B"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[15] He Q, et al. A national cross-sectional study on latent profile analysis of occupational fatigue among Chinese nurses in the early post-COVID-19 era[J]. Frontiers in Public Health, 2025, 12: 1501417.</w:t>
      </w:r>
    </w:p>
    <w:p w14:paraId="75B223F1" w14:textId="77777777" w:rsidR="003C231B"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[16] Liu M, et al. A longitudinal study of hospital workers</w:t>
      </w:r>
      <w:r>
        <w:rPr>
          <w:rFonts w:ascii="Times New Roman Regular" w:eastAsia="Songti SC Regular" w:hAnsi="Times New Roman Regular" w:cs="Times New Roman Regular" w:hint="eastAsia"/>
        </w:rPr>
        <w:t>‘</w:t>
      </w:r>
      <w:r>
        <w:rPr>
          <w:rFonts w:ascii="Times New Roman Regular" w:eastAsia="Songti SC Regular" w:hAnsi="Times New Roman Regular" w:cs="Times New Roman Regular" w:hint="eastAsia"/>
        </w:rPr>
        <w:t xml:space="preserve"> mental health from fall 2020 to the end of the COVID-19 pandemic in 2023[J]. Scientific Reports, 2024, 14: 26137.</w:t>
      </w:r>
    </w:p>
    <w:p w14:paraId="4E19C5D8" w14:textId="77777777" w:rsidR="003C231B"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[17] Maslach C, Jackson SE, Leiter MP. Maslach Burnout Inventory Manual[M]. 4th ed. Palo Alto, CA: Consulting Psychologists Press, 2016.</w:t>
      </w:r>
    </w:p>
    <w:p w14:paraId="4DC7BB85" w14:textId="77777777" w:rsidR="003C231B"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[18] Shanafelt TD, West CP, Dyrbye LN, et al. Changes in burnout and satisfaction with work-life integration in physicians during the first two years of the COVID-19 pandemic[J]. Mayo Clinic Proceedings, 2022, 97(12): 2248-2258.</w:t>
      </w:r>
    </w:p>
    <w:p w14:paraId="0271C52C" w14:textId="77777777" w:rsidR="003C231B"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hint="eastAsia"/>
        </w:rPr>
        <w:t xml:space="preserve">[19] World Health Organization. Burn-out an </w:t>
      </w:r>
      <w:r>
        <w:rPr>
          <w:rFonts w:ascii="Times New Roman Regular" w:eastAsia="Songti SC Regular" w:hAnsi="Times New Roman Regular" w:cs="Times New Roman Regular" w:hint="eastAsia"/>
        </w:rPr>
        <w:t>“</w:t>
      </w:r>
      <w:r>
        <w:rPr>
          <w:rFonts w:ascii="Times New Roman Regular" w:eastAsia="Songti SC Regular" w:hAnsi="Times New Roman Regular" w:cs="Times New Roman Regular" w:hint="eastAsia"/>
        </w:rPr>
        <w:t>occupational phenomenon</w:t>
      </w:r>
      <w:r>
        <w:rPr>
          <w:rFonts w:ascii="Times New Roman Regular" w:eastAsia="Songti SC Regular" w:hAnsi="Times New Roman Regular" w:cs="Times New Roman Regular" w:hint="eastAsia"/>
        </w:rPr>
        <w:t>”</w:t>
      </w:r>
      <w:r>
        <w:rPr>
          <w:rFonts w:ascii="Times New Roman Regular" w:eastAsia="Songti SC Regular" w:hAnsi="Times New Roman Regular" w:cs="Times New Roman Regular" w:hint="eastAsia"/>
        </w:rPr>
        <w:t>: International Classification of Diseases[M]. Geneva: WHO, 2019.</w:t>
      </w:r>
    </w:p>
    <w:p w14:paraId="61A5D304" w14:textId="77777777" w:rsidR="003C231B" w:rsidRDefault="003C231B">
      <w:pPr>
        <w:pStyle w:val="a5"/>
        <w:widowControl/>
        <w:spacing w:beforeAutospacing="0" w:afterAutospacing="0" w:line="360" w:lineRule="auto"/>
        <w:jc w:val="both"/>
        <w:rPr>
          <w:rFonts w:ascii="Times New Roman Regular" w:eastAsia="Songti SC Regular" w:hAnsi="Times New Roman Regular" w:cs="Times New Roman Regular"/>
        </w:rPr>
      </w:pPr>
    </w:p>
    <w:sectPr w:rsidR="003C231B">
      <w:headerReference w:type="default" r:id="rId8"/>
      <w:footerReference w:type="default" r:id="rId9"/>
      <w:headerReference w:type="first" r:id="rId10"/>
      <w:footerReference w:type="first" r:id="rId11"/>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FCF06" w14:textId="77777777" w:rsidR="00EC055F" w:rsidRDefault="00EC055F">
      <w:r>
        <w:separator/>
      </w:r>
    </w:p>
  </w:endnote>
  <w:endnote w:type="continuationSeparator" w:id="0">
    <w:p w14:paraId="175C6C8E" w14:textId="77777777" w:rsidR="00EC055F" w:rsidRDefault="00EC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variable"/>
    <w:sig w:usb0="00000287" w:usb1="080F0000" w:usb2="00000010" w:usb3="00000000" w:csb0="0004009F"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Times New Roman Regular">
    <w:altName w:val="Times New Roman"/>
    <w:panose1 w:val="020B0604020202020204"/>
    <w:charset w:val="00"/>
    <w:family w:val="auto"/>
    <w:pitch w:val="default"/>
    <w:sig w:usb0="E0000AFF" w:usb1="00007843" w:usb2="00000001" w:usb3="00000000" w:csb0="400001BF" w:csb1="DFF7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800F" w14:textId="77777777" w:rsidR="003C231B" w:rsidRDefault="003C231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2DDC" w14:textId="77777777" w:rsidR="003C231B"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B4FA6" w14:textId="77777777" w:rsidR="00EC055F" w:rsidRDefault="00EC055F">
      <w:r>
        <w:separator/>
      </w:r>
    </w:p>
  </w:footnote>
  <w:footnote w:type="continuationSeparator" w:id="0">
    <w:p w14:paraId="463AC457" w14:textId="77777777" w:rsidR="00EC055F" w:rsidRDefault="00EC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8175" w14:textId="77777777" w:rsidR="003C231B" w:rsidRDefault="003C231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CD55" w14:textId="77777777" w:rsidR="003C231B" w:rsidRDefault="00000000">
    <w:r>
      <w:rPr>
        <w:noProof/>
      </w:rPr>
      <w:drawing>
        <wp:anchor distT="0" distB="0" distL="114300" distR="114300" simplePos="0" relativeHeight="251663360" behindDoc="1" locked="0" layoutInCell="1" allowOverlap="1" wp14:anchorId="296EFD71" wp14:editId="21FD9857">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18CA159A" wp14:editId="1BAB802D">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1D60FFEA" wp14:editId="2D466503">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20260320/封面图片/医学与健康科学前沿.001.jpeg医学与健康科学前沿.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20260320/封面图片/医学与健康科学前沿.001.jpeg医学与健康科学前沿.001"/>
                  <pic:cNvPicPr>
                    <a:picLocks noChangeAspect="1"/>
                  </pic:cNvPicPr>
                </pic:nvPicPr>
                <pic:blipFill>
                  <a:blip r:embed="rId2"/>
                  <a:srcRect l="65" r="65"/>
                  <a:stretch>
                    <a:fillRect/>
                  </a:stretch>
                </pic:blipFill>
                <pic:spPr>
                  <a:xfrm>
                    <a:off x="0" y="0"/>
                    <a:ext cx="731520" cy="976630"/>
                  </a:xfrm>
                  <a:prstGeom prst="rect">
                    <a:avLst/>
                  </a:prstGeom>
                </pic:spPr>
              </pic:pic>
            </a:graphicData>
          </a:graphic>
        </wp:anchor>
      </w:drawing>
    </w:r>
  </w:p>
  <w:p w14:paraId="3D341351" w14:textId="77777777" w:rsidR="003C231B" w:rsidRDefault="003C231B">
    <w:pPr>
      <w:spacing w:line="300" w:lineRule="exact"/>
      <w:jc w:val="center"/>
      <w:rPr>
        <w:rFonts w:ascii="Arial Bold" w:hAnsi="Arial Bold" w:cs="Arial Bold"/>
        <w:b/>
        <w:bCs/>
        <w:sz w:val="28"/>
        <w:szCs w:val="28"/>
      </w:rPr>
    </w:pPr>
  </w:p>
  <w:p w14:paraId="11D5D150" w14:textId="77777777" w:rsidR="003C231B" w:rsidRDefault="00000000">
    <w:pPr>
      <w:spacing w:line="300" w:lineRule="exact"/>
      <w:jc w:val="center"/>
      <w:rPr>
        <w:rFonts w:ascii="Arial Bold" w:hAnsi="Arial Bold" w:cs="Arial Bold"/>
        <w:b/>
        <w:bCs/>
        <w:sz w:val="28"/>
        <w:szCs w:val="28"/>
      </w:rPr>
    </w:pPr>
    <w:r>
      <w:rPr>
        <w:rFonts w:ascii="Arial Bold" w:hAnsi="Arial Bold" w:cs="Arial Bold" w:hint="eastAsia"/>
        <w:b/>
        <w:bCs/>
        <w:sz w:val="28"/>
        <w:szCs w:val="28"/>
      </w:rPr>
      <w:t>医学与健康科学前沿</w:t>
    </w:r>
  </w:p>
  <w:p w14:paraId="52CB9718" w14:textId="77777777" w:rsidR="003C231B"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677053ED" w14:textId="77777777" w:rsidR="003C231B" w:rsidRDefault="00000000">
    <w:pPr>
      <w:pStyle w:val="a4"/>
    </w:pPr>
    <w:r>
      <w:rPr>
        <w:noProof/>
        <w:sz w:val="21"/>
      </w:rPr>
      <mc:AlternateContent>
        <mc:Choice Requires="wps">
          <w:drawing>
            <wp:anchor distT="0" distB="0" distL="114300" distR="114300" simplePos="0" relativeHeight="251660288" behindDoc="0" locked="0" layoutInCell="1" allowOverlap="1" wp14:anchorId="009DF5FE" wp14:editId="46F2B2D7">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67C3CA54" wp14:editId="5D35F738">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55798105">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2D1D8D"/>
    <w:rsid w:val="003C231B"/>
    <w:rsid w:val="005F78BB"/>
    <w:rsid w:val="006C4E9A"/>
    <w:rsid w:val="00840E57"/>
    <w:rsid w:val="008D2971"/>
    <w:rsid w:val="00A33CDF"/>
    <w:rsid w:val="00EC055F"/>
    <w:rsid w:val="07932D1A"/>
    <w:rsid w:val="1D3FBA3D"/>
    <w:rsid w:val="1EF500CB"/>
    <w:rsid w:val="25FFF9BA"/>
    <w:rsid w:val="2F7F5239"/>
    <w:rsid w:val="36FFA850"/>
    <w:rsid w:val="37BBD8CF"/>
    <w:rsid w:val="3CDBD7E2"/>
    <w:rsid w:val="3FDFB50C"/>
    <w:rsid w:val="5BF99B6A"/>
    <w:rsid w:val="5D3E1CF9"/>
    <w:rsid w:val="63FF1276"/>
    <w:rsid w:val="65EFFA90"/>
    <w:rsid w:val="6BCE13D6"/>
    <w:rsid w:val="6E5ACB68"/>
    <w:rsid w:val="6EF746DF"/>
    <w:rsid w:val="6FFF2BDE"/>
    <w:rsid w:val="6FFF4DAC"/>
    <w:rsid w:val="7067ED24"/>
    <w:rsid w:val="70FE3161"/>
    <w:rsid w:val="73FB62E0"/>
    <w:rsid w:val="777D90FA"/>
    <w:rsid w:val="77DF5DB6"/>
    <w:rsid w:val="7ACBF71A"/>
    <w:rsid w:val="7BDFE9DA"/>
    <w:rsid w:val="7BEFB2E1"/>
    <w:rsid w:val="7BF79E9D"/>
    <w:rsid w:val="7BF84451"/>
    <w:rsid w:val="7BFE5BCA"/>
    <w:rsid w:val="7D7EB6D7"/>
    <w:rsid w:val="7EFC9753"/>
    <w:rsid w:val="7F3B6FDE"/>
    <w:rsid w:val="7F79930D"/>
    <w:rsid w:val="7FA40F30"/>
    <w:rsid w:val="7FC604A9"/>
    <w:rsid w:val="7FEB5819"/>
    <w:rsid w:val="7FEE1117"/>
    <w:rsid w:val="7FFF27DC"/>
    <w:rsid w:val="7FFFF9A3"/>
    <w:rsid w:val="9FF7EF87"/>
    <w:rsid w:val="AB944322"/>
    <w:rsid w:val="AFAFA382"/>
    <w:rsid w:val="B07DCD42"/>
    <w:rsid w:val="B91FEC8F"/>
    <w:rsid w:val="BBBF22D4"/>
    <w:rsid w:val="BDEFE631"/>
    <w:rsid w:val="BDFD2BF0"/>
    <w:rsid w:val="BEBB03B2"/>
    <w:rsid w:val="BF5F9896"/>
    <w:rsid w:val="BFBB0C55"/>
    <w:rsid w:val="BFD307EA"/>
    <w:rsid w:val="BFF9282D"/>
    <w:rsid w:val="C0FFD7FB"/>
    <w:rsid w:val="CDF71D26"/>
    <w:rsid w:val="CFE3BB63"/>
    <w:rsid w:val="D3733AD2"/>
    <w:rsid w:val="D99C089A"/>
    <w:rsid w:val="DC3FC214"/>
    <w:rsid w:val="DCFF57FC"/>
    <w:rsid w:val="DF6AD702"/>
    <w:rsid w:val="DFB7325A"/>
    <w:rsid w:val="DFEB7F06"/>
    <w:rsid w:val="EDBBAFB1"/>
    <w:rsid w:val="EDFFAE2E"/>
    <w:rsid w:val="EFED40E2"/>
    <w:rsid w:val="EFEFA618"/>
    <w:rsid w:val="EFEFDAA6"/>
    <w:rsid w:val="F49D2C55"/>
    <w:rsid w:val="F59B56A3"/>
    <w:rsid w:val="F5BD9A37"/>
    <w:rsid w:val="FB8EBC52"/>
    <w:rsid w:val="FBF79B4D"/>
    <w:rsid w:val="FBFB64BA"/>
    <w:rsid w:val="FCFDCDEC"/>
    <w:rsid w:val="FDF4B8A1"/>
    <w:rsid w:val="FE58E875"/>
    <w:rsid w:val="FEFFE012"/>
    <w:rsid w:val="FFE32F84"/>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99C6787"/>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 w:cstheme="minorBidi"/>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eastAsia="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5143</Words>
  <Characters>6688</Characters>
  <Application>Microsoft Office Word</Application>
  <DocSecurity>0</DocSecurity>
  <Lines>196</Lines>
  <Paragraphs>93</Paragraphs>
  <ScaleCrop>false</ScaleCrop>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2026-03-26T17:06:00Z</dcterms:created>
  <dcterms:modified xsi:type="dcterms:W3CDTF">2026-04-15T01:58:00Z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